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82" w:rsidRPr="00EF7E81" w:rsidRDefault="007C4982" w:rsidP="00EF7E81"/>
    <w:p w:rsidR="00CC50D7" w:rsidRDefault="00CC50D7" w:rsidP="00EF7E81">
      <w:r w:rsidRPr="00EF7E81">
        <w:t>YLEISÖTILAISUU</w:t>
      </w:r>
      <w:r w:rsidR="00EF7E81">
        <w:t>DEN JÄRJESTÄMISESSÄ HUOMIOON OTETTAVAA</w:t>
      </w:r>
    </w:p>
    <w:p w:rsidR="00EF7E81" w:rsidRDefault="00EF7E81" w:rsidP="00EF7E81"/>
    <w:p w:rsidR="00EF7E81" w:rsidRPr="00EF7E81" w:rsidRDefault="00EF7E81" w:rsidP="00EF7E81">
      <w:pPr>
        <w:pStyle w:val="Otsikko1"/>
        <w:rPr>
          <w:b/>
        </w:rPr>
      </w:pPr>
      <w:r w:rsidRPr="00EF7E81">
        <w:rPr>
          <w:b/>
        </w:rPr>
        <w:t>Mikä on yleisötilaisuus</w:t>
      </w:r>
    </w:p>
    <w:p w:rsidR="00EF7E81" w:rsidRDefault="008640E2" w:rsidP="008640E2">
      <w:pPr>
        <w:ind w:left="851" w:hanging="851"/>
        <w:jc w:val="both"/>
      </w:pPr>
      <w:r>
        <w:tab/>
      </w:r>
      <w:r w:rsidR="00CC50D7">
        <w:t>Yleisötilaisuuksista ja yleisistä kokouksista säädetään kokoontumislaissa (530/1999). Yleis</w:t>
      </w:r>
      <w:r w:rsidR="00CC50D7">
        <w:t>ö</w:t>
      </w:r>
      <w:r w:rsidR="00CC50D7">
        <w:t xml:space="preserve">tilaisuudella tarkoitetaan yleisölle avoimia huvitilaisuuksia, kilpailuja, näytöksiä ja muita niihin rinnastettavia tilaisuuksia, jotka eivät ole yleisiä kokouksia eli ns. mielenosoituksia. </w:t>
      </w:r>
      <w:r w:rsidR="00EF7E81">
        <w:t xml:space="preserve">Yleistäen voidaan sanoa, että kyseessä on yleisötilaisuus silloin, kun tilaisuuteen osallistuminen ei edellytä nimenomaista kutsua tai kuulumista johonkin tiettyyn yhteisöön. </w:t>
      </w:r>
    </w:p>
    <w:p w:rsidR="00EF7E81" w:rsidRDefault="00EF7E81" w:rsidP="00CC50D7">
      <w:pPr>
        <w:jc w:val="both"/>
      </w:pPr>
    </w:p>
    <w:p w:rsidR="00CC50D7" w:rsidRDefault="00CC50D7" w:rsidP="008640E2">
      <w:pPr>
        <w:ind w:left="851"/>
        <w:jc w:val="both"/>
      </w:pPr>
      <w:r>
        <w:t>Poliisi- ja pelastusviranomaiset edellyttävät yleisötapahtuman järjestäjältä turvallisuusasio</w:t>
      </w:r>
      <w:r>
        <w:t>i</w:t>
      </w:r>
      <w:r>
        <w:t xml:space="preserve">den suunnitelmallista huomioimista. </w:t>
      </w:r>
      <w:r w:rsidR="00B94108" w:rsidRPr="00B94108">
        <w:t>Tilaisuuden järjestäjä vastaa järjestyksen ja turvallisu</w:t>
      </w:r>
      <w:r w:rsidR="00B94108" w:rsidRPr="00B94108">
        <w:t>u</w:t>
      </w:r>
      <w:r w:rsidR="00B94108" w:rsidRPr="00B94108">
        <w:t>den säilymisestä tilaisuudessa (Kokoontumislaki 17 §)</w:t>
      </w:r>
      <w:r w:rsidR="00B94108">
        <w:t>.</w:t>
      </w:r>
    </w:p>
    <w:p w:rsidR="00CC50D7" w:rsidRDefault="00CC50D7" w:rsidP="00CC50D7">
      <w:pPr>
        <w:jc w:val="both"/>
      </w:pPr>
    </w:p>
    <w:p w:rsidR="00CC50D7" w:rsidRPr="008640E2" w:rsidRDefault="00CC50D7" w:rsidP="008640E2">
      <w:pPr>
        <w:autoSpaceDE w:val="0"/>
        <w:autoSpaceDN w:val="0"/>
        <w:ind w:left="851"/>
        <w:jc w:val="both"/>
        <w:rPr>
          <w:rFonts w:eastAsia="Times New Roman" w:cs="Arial"/>
          <w:lang w:eastAsia="fi-FI"/>
        </w:rPr>
      </w:pPr>
      <w:r w:rsidRPr="007C4982">
        <w:rPr>
          <w:rFonts w:eastAsia="Times New Roman" w:cs="Arial"/>
          <w:lang w:eastAsia="fi-FI"/>
        </w:rPr>
        <w:t>HE 145 / 1998</w:t>
      </w:r>
      <w:r w:rsidR="008640E2">
        <w:rPr>
          <w:rFonts w:eastAsia="Times New Roman" w:cs="Arial"/>
          <w:lang w:eastAsia="fi-FI"/>
        </w:rPr>
        <w:t xml:space="preserve"> </w:t>
      </w:r>
      <w:r w:rsidRPr="00CC50D7">
        <w:rPr>
          <w:rFonts w:eastAsia="Times New Roman" w:cs="Arial"/>
          <w:i/>
          <w:lang w:eastAsia="fi-FI"/>
        </w:rPr>
        <w:t>Yleisötilaisuuksia olisivat muun muassa erilaiset juhlat, tanssit ja taiteen esi</w:t>
      </w:r>
      <w:r w:rsidRPr="00CC50D7">
        <w:rPr>
          <w:rFonts w:eastAsia="Times New Roman" w:cs="Arial"/>
          <w:i/>
          <w:lang w:eastAsia="fi-FI"/>
        </w:rPr>
        <w:t>t</w:t>
      </w:r>
      <w:r w:rsidRPr="00CC50D7">
        <w:rPr>
          <w:rFonts w:eastAsia="Times New Roman" w:cs="Arial"/>
          <w:i/>
          <w:lang w:eastAsia="fi-FI"/>
        </w:rPr>
        <w:t>tämiseen liittyvät näytökset kuten teatteri-, ooppera-, baletti-, sirkus- ja elokuvanäytökset s</w:t>
      </w:r>
      <w:r w:rsidRPr="00CC50D7">
        <w:rPr>
          <w:rFonts w:eastAsia="Times New Roman" w:cs="Arial"/>
          <w:i/>
          <w:lang w:eastAsia="fi-FI"/>
        </w:rPr>
        <w:t>e</w:t>
      </w:r>
      <w:r w:rsidRPr="00CC50D7">
        <w:rPr>
          <w:rFonts w:eastAsia="Times New Roman" w:cs="Arial"/>
          <w:i/>
          <w:lang w:eastAsia="fi-FI"/>
        </w:rPr>
        <w:t>kä konsertit ja näyttelyt.</w:t>
      </w:r>
    </w:p>
    <w:p w:rsidR="00CC50D7" w:rsidRPr="00CC50D7" w:rsidRDefault="00CC50D7" w:rsidP="008640E2">
      <w:pPr>
        <w:autoSpaceDE w:val="0"/>
        <w:autoSpaceDN w:val="0"/>
        <w:ind w:left="851"/>
        <w:jc w:val="both"/>
        <w:rPr>
          <w:rFonts w:eastAsia="Times New Roman" w:cs="Arial"/>
          <w:i/>
          <w:lang w:eastAsia="fi-FI"/>
        </w:rPr>
      </w:pPr>
      <w:r w:rsidRPr="00CC50D7">
        <w:rPr>
          <w:rFonts w:eastAsia="Times New Roman" w:cs="Arial"/>
          <w:i/>
          <w:lang w:eastAsia="fi-FI"/>
        </w:rPr>
        <w:t>Yleisötilaisuuksia olisivat myös erilaiset kaupalliset tilaisuudet kuten messut ja mainostapa</w:t>
      </w:r>
      <w:r w:rsidRPr="00CC50D7">
        <w:rPr>
          <w:rFonts w:eastAsia="Times New Roman" w:cs="Arial"/>
          <w:i/>
          <w:lang w:eastAsia="fi-FI"/>
        </w:rPr>
        <w:t>h</w:t>
      </w:r>
      <w:r w:rsidRPr="00CC50D7">
        <w:rPr>
          <w:rFonts w:eastAsia="Times New Roman" w:cs="Arial"/>
          <w:i/>
          <w:lang w:eastAsia="fi-FI"/>
        </w:rPr>
        <w:t>tumat, eläinten tai esineiden esittely arvostelua tai myyntiä varten sekä ilmailu- ja urheilunä</w:t>
      </w:r>
      <w:r w:rsidRPr="00CC50D7">
        <w:rPr>
          <w:rFonts w:eastAsia="Times New Roman" w:cs="Arial"/>
          <w:i/>
          <w:lang w:eastAsia="fi-FI"/>
        </w:rPr>
        <w:t>y</w:t>
      </w:r>
      <w:r w:rsidRPr="00CC50D7">
        <w:rPr>
          <w:rFonts w:eastAsia="Times New Roman" w:cs="Arial"/>
          <w:i/>
          <w:lang w:eastAsia="fi-FI"/>
        </w:rPr>
        <w:t>tökset. Yleisötilaisuuksia olisivat myös erilaiset kilpailut ja joukkueottelut sekä huvipuisto- ja tivolitapahtumat. Lisäksi muussa kuin kokoontumisvapauden käyttämistarkoituksessa järje</w:t>
      </w:r>
      <w:r w:rsidRPr="00CC50D7">
        <w:rPr>
          <w:rFonts w:eastAsia="Times New Roman" w:cs="Arial"/>
          <w:i/>
          <w:lang w:eastAsia="fi-FI"/>
        </w:rPr>
        <w:t>s</w:t>
      </w:r>
      <w:r w:rsidRPr="00CC50D7">
        <w:rPr>
          <w:rFonts w:eastAsia="Times New Roman" w:cs="Arial"/>
          <w:i/>
          <w:lang w:eastAsia="fi-FI"/>
        </w:rPr>
        <w:t>tetyt kulkueet, kuten juhla- ja mainoskulkueet, kuuluisivat yleisötilaisuuksien ryhmään.</w:t>
      </w:r>
    </w:p>
    <w:p w:rsidR="00CC50D7" w:rsidRDefault="00CC50D7" w:rsidP="00CC50D7">
      <w:pPr>
        <w:jc w:val="both"/>
      </w:pPr>
    </w:p>
    <w:p w:rsidR="00CC50D7" w:rsidRDefault="00CC50D7" w:rsidP="00CC50D7">
      <w:pPr>
        <w:jc w:val="both"/>
      </w:pPr>
    </w:p>
    <w:p w:rsidR="00CC50D7" w:rsidRPr="008640E2" w:rsidRDefault="00CC50D7" w:rsidP="008640E2">
      <w:pPr>
        <w:pStyle w:val="Otsikko1"/>
        <w:rPr>
          <w:b/>
        </w:rPr>
      </w:pPr>
      <w:r w:rsidRPr="008640E2">
        <w:rPr>
          <w:b/>
        </w:rPr>
        <w:t>Yleisötilaisuusilmoitus</w:t>
      </w:r>
    </w:p>
    <w:p w:rsidR="00CC50D7" w:rsidRDefault="00CC50D7" w:rsidP="00CC50D7">
      <w:pPr>
        <w:ind w:left="851"/>
        <w:jc w:val="both"/>
      </w:pPr>
      <w:r>
        <w:t>Yleisötilaisuudesta on ilmoitettava kirjallisesti järjestämispaikan poliisilaitokselle vähintään vi</w:t>
      </w:r>
      <w:r>
        <w:t>i</w:t>
      </w:r>
      <w:r>
        <w:t xml:space="preserve">si vuorokautta ennen tapahtumaa, jos sen järjestäminen edellyttää toimenpiteitä järjestyksen ja turvallisuuden ylläpitämiseksi, sivullisille tai ympäristölle aiheutuvan haitan estämiseksi ja/tai erityisiä liikennejärjestelyjä. </w:t>
      </w:r>
      <w:r>
        <w:rPr>
          <w:u w:val="single"/>
        </w:rPr>
        <w:t>Ilmoitus on tehtävä aina, mikäli järjestäjä katsoo tapaht</w:t>
      </w:r>
      <w:r>
        <w:rPr>
          <w:u w:val="single"/>
        </w:rPr>
        <w:t>u</w:t>
      </w:r>
      <w:r>
        <w:rPr>
          <w:u w:val="single"/>
        </w:rPr>
        <w:t>man edellyttävän järjestyksenvalvojan tai yleisellä tiealueella toimivan liikenteenohjaajan lä</w:t>
      </w:r>
      <w:r>
        <w:rPr>
          <w:u w:val="single"/>
        </w:rPr>
        <w:t>s</w:t>
      </w:r>
      <w:r>
        <w:rPr>
          <w:u w:val="single"/>
        </w:rPr>
        <w:t>näoloa</w:t>
      </w:r>
      <w:r>
        <w:t>.</w:t>
      </w:r>
    </w:p>
    <w:p w:rsidR="008A4566" w:rsidRDefault="008A4566" w:rsidP="00CC50D7">
      <w:pPr>
        <w:ind w:left="851"/>
        <w:jc w:val="both"/>
      </w:pPr>
    </w:p>
    <w:p w:rsidR="008A4566" w:rsidRDefault="008A4566" w:rsidP="00CC50D7">
      <w:pPr>
        <w:ind w:left="851"/>
        <w:jc w:val="both"/>
      </w:pPr>
      <w:r>
        <w:t>Viiden vuorokauden määräaika tarkoittaa sitä, että poliisilla on viimeistään silloin oltava kä</w:t>
      </w:r>
      <w:r>
        <w:t>y</w:t>
      </w:r>
      <w:r>
        <w:t>tettävissään täydelliset tilaisuutta koskevat tiedot. Tietojen perusteella poliisi arvioi, onko k</w:t>
      </w:r>
      <w:r>
        <w:t>y</w:t>
      </w:r>
      <w:r>
        <w:t>seessä ilmoituksena käsiteltävä asia vai annetaanko ilmoituksen johdosta yleisötilaisuutta koskevia määräyksiä, jolloin asiassa tehdään päätös. Jos tilaisuuteen halutaan asettaa liike</w:t>
      </w:r>
      <w:r>
        <w:t>n</w:t>
      </w:r>
      <w:r>
        <w:t>teenohjaajia tai tilapäisiä järjestyksenvalvojia, on ilmoitus syytä tehdä vähintään kaksi viikkoa ennen til</w:t>
      </w:r>
      <w:r w:rsidR="00891C89">
        <w:t>aisuutta. Jos kyseessä on suuri tai</w:t>
      </w:r>
      <w:r>
        <w:t xml:space="preserve"> monipäiväinen ta</w:t>
      </w:r>
      <w:r w:rsidR="003B6FD0">
        <w:t>pahtuma, on hyvä ottaa yhteyttä</w:t>
      </w:r>
      <w:r>
        <w:t xml:space="preserve"> järjestämispaikan</w:t>
      </w:r>
      <w:r w:rsidR="003B6FD0">
        <w:t xml:space="preserve"> poliisilaitokseen jo järjestelyjen alkuvaiheessa, jolloin tilaisuuden turvallisen järjestämisen kannalta tärkeistä asioista voidaan keskustella hyvissä ajoin ja vältytään yll</w:t>
      </w:r>
      <w:r w:rsidR="003B6FD0">
        <w:t>ä</w:t>
      </w:r>
      <w:r w:rsidR="003B6FD0">
        <w:t>tyksiltä puolin ja toisin.</w:t>
      </w:r>
    </w:p>
    <w:p w:rsidR="00CC50D7" w:rsidRDefault="00CC50D7" w:rsidP="00CC50D7">
      <w:pPr>
        <w:ind w:left="851"/>
        <w:jc w:val="both"/>
      </w:pPr>
    </w:p>
    <w:p w:rsidR="00036954" w:rsidRPr="008640E2" w:rsidRDefault="00036954" w:rsidP="00B86C99">
      <w:pPr>
        <w:tabs>
          <w:tab w:val="left" w:pos="851"/>
        </w:tabs>
        <w:autoSpaceDE w:val="0"/>
        <w:autoSpaceDN w:val="0"/>
        <w:ind w:left="851"/>
        <w:jc w:val="both"/>
        <w:rPr>
          <w:rFonts w:eastAsia="Times New Roman" w:cs="Arial"/>
          <w:lang w:eastAsia="fi-FI"/>
        </w:rPr>
      </w:pPr>
      <w:r w:rsidRPr="008640E2">
        <w:rPr>
          <w:rFonts w:eastAsia="Times New Roman" w:cs="Arial"/>
          <w:lang w:eastAsia="fi-FI"/>
        </w:rPr>
        <w:t>Yleisötilaisuusilmoituksen voi tehdä poliisin internetsivujen kautta täyttämällä lomakkeen, jo</w:t>
      </w:r>
      <w:r w:rsidRPr="008640E2">
        <w:rPr>
          <w:rFonts w:eastAsia="Times New Roman" w:cs="Arial"/>
          <w:lang w:eastAsia="fi-FI"/>
        </w:rPr>
        <w:t>l</w:t>
      </w:r>
      <w:r w:rsidRPr="008640E2">
        <w:rPr>
          <w:rFonts w:eastAsia="Times New Roman" w:cs="Arial"/>
          <w:lang w:eastAsia="fi-FI"/>
        </w:rPr>
        <w:t>loin samalla voi maksaa ilmoituks</w:t>
      </w:r>
      <w:r w:rsidR="00042931">
        <w:rPr>
          <w:rFonts w:eastAsia="Times New Roman" w:cs="Arial"/>
          <w:lang w:eastAsia="fi-FI"/>
        </w:rPr>
        <w:t>en käsittelymaksun</w:t>
      </w:r>
      <w:r w:rsidR="003B6FD0" w:rsidRPr="008640E2">
        <w:rPr>
          <w:rFonts w:eastAsia="Times New Roman" w:cs="Arial"/>
          <w:lang w:eastAsia="fi-FI"/>
        </w:rPr>
        <w:t>. Jos poliisi katsoo tarpeelliseksi antaa ilmoituksen johdosta tilaisuutta koskevia määräyksiä, asiassa tehdään päätös,</w:t>
      </w:r>
      <w:r w:rsidR="00042931">
        <w:rPr>
          <w:rFonts w:eastAsia="Times New Roman" w:cs="Arial"/>
          <w:lang w:eastAsia="fi-FI"/>
        </w:rPr>
        <w:t xml:space="preserve"> jonka hinta on määritelty erikseen</w:t>
      </w:r>
      <w:r w:rsidR="00732E4F">
        <w:rPr>
          <w:rFonts w:eastAsia="Times New Roman" w:cs="Arial"/>
          <w:lang w:eastAsia="fi-FI"/>
        </w:rPr>
        <w:t>. Y</w:t>
      </w:r>
      <w:r w:rsidR="003B6FD0" w:rsidRPr="008640E2">
        <w:rPr>
          <w:rFonts w:eastAsia="Times New Roman" w:cs="Arial"/>
          <w:lang w:eastAsia="fi-FI"/>
        </w:rPr>
        <w:t>li ka</w:t>
      </w:r>
      <w:r w:rsidR="008640E2">
        <w:rPr>
          <w:rFonts w:eastAsia="Times New Roman" w:cs="Arial"/>
          <w:lang w:eastAsia="fi-FI"/>
        </w:rPr>
        <w:t>ksi tuntia valmistelua vaativista yleisötilaisuuksista</w:t>
      </w:r>
      <w:r w:rsidR="00732E4F">
        <w:rPr>
          <w:rFonts w:eastAsia="Times New Roman" w:cs="Arial"/>
          <w:lang w:eastAsia="fi-FI"/>
        </w:rPr>
        <w:t xml:space="preserve"> maksu peritään</w:t>
      </w:r>
      <w:r w:rsidR="003B6FD0" w:rsidRPr="008640E2">
        <w:rPr>
          <w:rFonts w:eastAsia="Times New Roman" w:cs="Arial"/>
          <w:lang w:eastAsia="fi-FI"/>
        </w:rPr>
        <w:t xml:space="preserve"> tuntiveloituk</w:t>
      </w:r>
      <w:r w:rsidR="00042931">
        <w:rPr>
          <w:rFonts w:eastAsia="Times New Roman" w:cs="Arial"/>
          <w:lang w:eastAsia="fi-FI"/>
        </w:rPr>
        <w:t>sena.</w:t>
      </w:r>
    </w:p>
    <w:p w:rsidR="003B6FD0" w:rsidRPr="00786D24" w:rsidRDefault="003B6FD0" w:rsidP="00B86C99">
      <w:pPr>
        <w:tabs>
          <w:tab w:val="left" w:pos="851"/>
        </w:tabs>
        <w:autoSpaceDE w:val="0"/>
        <w:autoSpaceDN w:val="0"/>
        <w:ind w:left="851"/>
        <w:jc w:val="both"/>
        <w:rPr>
          <w:rFonts w:eastAsia="Times New Roman" w:cs="Arial"/>
          <w:sz w:val="24"/>
          <w:szCs w:val="24"/>
          <w:lang w:eastAsia="fi-FI"/>
        </w:rPr>
      </w:pPr>
    </w:p>
    <w:p w:rsidR="00D24357" w:rsidRDefault="00F40F8A" w:rsidP="00B86C99">
      <w:pPr>
        <w:tabs>
          <w:tab w:val="left" w:pos="851"/>
        </w:tabs>
        <w:autoSpaceDE w:val="0"/>
        <w:autoSpaceDN w:val="0"/>
        <w:ind w:left="851"/>
        <w:jc w:val="both"/>
        <w:rPr>
          <w:rFonts w:eastAsia="Times New Roman" w:cs="Arial"/>
          <w:lang w:eastAsia="fi-FI"/>
        </w:rPr>
      </w:pPr>
      <w:r>
        <w:rPr>
          <w:rFonts w:eastAsia="Times New Roman" w:cs="Arial"/>
          <w:lang w:eastAsia="fi-FI"/>
        </w:rPr>
        <w:t>Ilmoitus on mahdollista</w:t>
      </w:r>
      <w:r w:rsidR="00036954" w:rsidRPr="008640E2">
        <w:rPr>
          <w:rFonts w:eastAsia="Times New Roman" w:cs="Arial"/>
          <w:lang w:eastAsia="fi-FI"/>
        </w:rPr>
        <w:t xml:space="preserve"> tehdä myös </w:t>
      </w:r>
      <w:r>
        <w:rPr>
          <w:rFonts w:eastAsia="Times New Roman" w:cs="Arial"/>
          <w:lang w:eastAsia="fi-FI"/>
        </w:rPr>
        <w:t>vapaamuotoisesti ja lähettää</w:t>
      </w:r>
      <w:r w:rsidR="00036954" w:rsidRPr="008640E2">
        <w:rPr>
          <w:rFonts w:eastAsia="Times New Roman" w:cs="Arial"/>
          <w:lang w:eastAsia="fi-FI"/>
        </w:rPr>
        <w:t xml:space="preserve"> sähköpostilla </w:t>
      </w:r>
      <w:r w:rsidR="00786D24" w:rsidRPr="008640E2">
        <w:rPr>
          <w:rFonts w:eastAsia="Times New Roman" w:cs="Arial"/>
          <w:lang w:eastAsia="fi-FI"/>
        </w:rPr>
        <w:t>paikallisen p</w:t>
      </w:r>
      <w:r w:rsidR="00786D24" w:rsidRPr="008640E2">
        <w:rPr>
          <w:rFonts w:eastAsia="Times New Roman" w:cs="Arial"/>
          <w:lang w:eastAsia="fi-FI"/>
        </w:rPr>
        <w:t>o</w:t>
      </w:r>
      <w:r w:rsidR="00786D24" w:rsidRPr="008640E2">
        <w:rPr>
          <w:rFonts w:eastAsia="Times New Roman" w:cs="Arial"/>
          <w:lang w:eastAsia="fi-FI"/>
        </w:rPr>
        <w:t>liisilaitoksen</w:t>
      </w:r>
      <w:r w:rsidR="00036954" w:rsidRPr="008640E2">
        <w:rPr>
          <w:rFonts w:eastAsia="Times New Roman" w:cs="Arial"/>
          <w:lang w:eastAsia="fi-FI"/>
        </w:rPr>
        <w:t xml:space="preserve"> virkasähköpostiosoitteeseen tai postitse </w:t>
      </w:r>
      <w:r w:rsidR="00786D24" w:rsidRPr="008640E2">
        <w:rPr>
          <w:rFonts w:eastAsia="Times New Roman" w:cs="Arial"/>
          <w:lang w:eastAsia="fi-FI"/>
        </w:rPr>
        <w:t xml:space="preserve">poliisilaitoksen </w:t>
      </w:r>
      <w:r w:rsidR="00036954" w:rsidRPr="008640E2">
        <w:rPr>
          <w:rFonts w:eastAsia="Times New Roman" w:cs="Arial"/>
          <w:lang w:eastAsia="fi-FI"/>
        </w:rPr>
        <w:t>postiosoitteeseen. Tä</w:t>
      </w:r>
      <w:r w:rsidR="00036954" w:rsidRPr="008640E2">
        <w:rPr>
          <w:rFonts w:eastAsia="Times New Roman" w:cs="Arial"/>
          <w:lang w:eastAsia="fi-FI"/>
        </w:rPr>
        <w:t>l</w:t>
      </w:r>
      <w:r w:rsidR="00036954" w:rsidRPr="008640E2">
        <w:rPr>
          <w:rFonts w:eastAsia="Times New Roman" w:cs="Arial"/>
          <w:lang w:eastAsia="fi-FI"/>
        </w:rPr>
        <w:lastRenderedPageBreak/>
        <w:t>löin lasku käsittelymaksusta ja laskutuslisästä lähetetään jälkikäteen postitse.</w:t>
      </w:r>
      <w:r w:rsidR="00D24357">
        <w:rPr>
          <w:rFonts w:eastAsia="Times New Roman" w:cs="Arial"/>
          <w:lang w:eastAsia="fi-FI"/>
        </w:rPr>
        <w:t xml:space="preserve"> </w:t>
      </w:r>
      <w:r>
        <w:rPr>
          <w:rFonts w:eastAsia="Times New Roman" w:cs="Arial"/>
          <w:lang w:eastAsia="fi-FI"/>
        </w:rPr>
        <w:t>Jos ilmoitus h</w:t>
      </w:r>
      <w:r>
        <w:rPr>
          <w:rFonts w:eastAsia="Times New Roman" w:cs="Arial"/>
          <w:lang w:eastAsia="fi-FI"/>
        </w:rPr>
        <w:t>a</w:t>
      </w:r>
      <w:r>
        <w:rPr>
          <w:rFonts w:eastAsia="Times New Roman" w:cs="Arial"/>
          <w:lang w:eastAsia="fi-FI"/>
        </w:rPr>
        <w:t>lutaan tehdä vapaamuotoisesti, tulee ottaa huomioon, että mahdollis</w:t>
      </w:r>
      <w:r w:rsidR="00F431F2">
        <w:rPr>
          <w:rFonts w:eastAsia="Times New Roman" w:cs="Arial"/>
          <w:lang w:eastAsia="fi-FI"/>
        </w:rPr>
        <w:t>et lisätietopyynnöt ja ni</w:t>
      </w:r>
      <w:r w:rsidR="00F431F2">
        <w:rPr>
          <w:rFonts w:eastAsia="Times New Roman" w:cs="Arial"/>
          <w:lang w:eastAsia="fi-FI"/>
        </w:rPr>
        <w:t>i</w:t>
      </w:r>
      <w:r w:rsidR="00F431F2">
        <w:rPr>
          <w:rFonts w:eastAsia="Times New Roman" w:cs="Arial"/>
          <w:lang w:eastAsia="fi-FI"/>
        </w:rPr>
        <w:t>hin vastaaminen edellyttävät normaalia pidempää käsittelyaikaa.</w:t>
      </w:r>
    </w:p>
    <w:p w:rsidR="00036954" w:rsidRPr="00786D24" w:rsidRDefault="00036954" w:rsidP="00036954">
      <w:pPr>
        <w:tabs>
          <w:tab w:val="left" w:pos="851"/>
        </w:tabs>
        <w:autoSpaceDE w:val="0"/>
        <w:autoSpaceDN w:val="0"/>
        <w:jc w:val="both"/>
        <w:rPr>
          <w:rFonts w:eastAsia="Times New Roman" w:cs="Arial"/>
          <w:sz w:val="24"/>
          <w:szCs w:val="24"/>
          <w:lang w:eastAsia="fi-FI"/>
        </w:rPr>
      </w:pPr>
    </w:p>
    <w:p w:rsidR="00036954" w:rsidRPr="008640E2" w:rsidRDefault="008640E2" w:rsidP="008640E2">
      <w:pPr>
        <w:pStyle w:val="Otsikko1"/>
        <w:rPr>
          <w:rFonts w:eastAsia="Times New Roman" w:cs="Arial"/>
          <w:b/>
          <w:color w:val="000000"/>
          <w:szCs w:val="22"/>
          <w:lang w:eastAsia="fi-FI"/>
        </w:rPr>
      </w:pPr>
      <w:r w:rsidRPr="008640E2">
        <w:rPr>
          <w:rFonts w:eastAsia="Times New Roman" w:cs="Arial"/>
          <w:b/>
          <w:szCs w:val="22"/>
          <w:lang w:eastAsia="fi-FI"/>
        </w:rPr>
        <w:t>Mistä tilaisuuksista ilmoitus on tehtävä</w:t>
      </w:r>
      <w:r w:rsidR="00D873D2">
        <w:rPr>
          <w:rFonts w:eastAsia="Times New Roman" w:cs="Arial"/>
          <w:b/>
          <w:szCs w:val="22"/>
          <w:lang w:eastAsia="fi-FI"/>
        </w:rPr>
        <w:t xml:space="preserve"> ja mitä ilmoituksen pitää sisältää</w:t>
      </w:r>
      <w:r w:rsidRPr="008640E2">
        <w:rPr>
          <w:rFonts w:eastAsia="Times New Roman" w:cs="Arial"/>
          <w:b/>
          <w:szCs w:val="22"/>
          <w:lang w:eastAsia="fi-FI"/>
        </w:rPr>
        <w:t>?</w:t>
      </w:r>
    </w:p>
    <w:p w:rsidR="00036954" w:rsidRPr="008640E2" w:rsidRDefault="008640E2" w:rsidP="00036954">
      <w:pPr>
        <w:tabs>
          <w:tab w:val="left" w:pos="851"/>
        </w:tabs>
        <w:autoSpaceDE w:val="0"/>
        <w:autoSpaceDN w:val="0"/>
        <w:ind w:left="851"/>
        <w:jc w:val="both"/>
        <w:rPr>
          <w:rFonts w:eastAsia="Times New Roman" w:cs="Arial"/>
          <w:color w:val="000000"/>
          <w:lang w:eastAsia="fi-FI"/>
        </w:rPr>
      </w:pPr>
      <w:bookmarkStart w:id="0" w:name="_GoBack"/>
      <w:bookmarkEnd w:id="0"/>
      <w:r w:rsidRPr="008640E2">
        <w:rPr>
          <w:rFonts w:eastAsia="Times New Roman" w:cs="Arial"/>
          <w:color w:val="000000"/>
          <w:lang w:eastAsia="fi-FI"/>
        </w:rPr>
        <w:t>Kokoontumislain 14 § 2 momentin mukaan ilmoitusta ei tarvitse</w:t>
      </w:r>
      <w:r w:rsidR="00036954" w:rsidRPr="008640E2">
        <w:rPr>
          <w:rFonts w:eastAsia="Times New Roman" w:cs="Arial"/>
          <w:color w:val="000000"/>
          <w:lang w:eastAsia="fi-FI"/>
        </w:rPr>
        <w:t xml:space="preserve"> tehdä sellaisesta yleisötila</w:t>
      </w:r>
      <w:r w:rsidR="00036954" w:rsidRPr="008640E2">
        <w:rPr>
          <w:rFonts w:eastAsia="Times New Roman" w:cs="Arial"/>
          <w:color w:val="000000"/>
          <w:lang w:eastAsia="fi-FI"/>
        </w:rPr>
        <w:t>i</w:t>
      </w:r>
      <w:r w:rsidR="00036954" w:rsidRPr="008640E2">
        <w:rPr>
          <w:rFonts w:eastAsia="Times New Roman" w:cs="Arial"/>
          <w:color w:val="000000"/>
          <w:lang w:eastAsia="fi-FI"/>
        </w:rPr>
        <w:t xml:space="preserve">suudesta, joka osanottajien vähäisen määrän, tilaisuuden luonteen tai järjestämispaikan vuoksi ei edellytä toimenpiteitä järjestyksen ja turvallisuuden ylläpitämiseksi tai sivullisille ja ympäristölle aiheutuvan haitan estämiseksi taikka erityisiä liikennejärjestelyjä. </w:t>
      </w:r>
    </w:p>
    <w:p w:rsidR="003B6FD0" w:rsidRPr="008640E2" w:rsidRDefault="003B6FD0" w:rsidP="00036954">
      <w:pPr>
        <w:tabs>
          <w:tab w:val="left" w:pos="851"/>
        </w:tabs>
        <w:autoSpaceDE w:val="0"/>
        <w:autoSpaceDN w:val="0"/>
        <w:ind w:left="851"/>
        <w:jc w:val="both"/>
        <w:rPr>
          <w:rFonts w:eastAsia="Times New Roman" w:cs="Arial"/>
          <w:color w:val="000000"/>
          <w:lang w:eastAsia="fi-FI"/>
        </w:rPr>
      </w:pPr>
    </w:p>
    <w:p w:rsidR="003B6FD0" w:rsidRPr="008640E2" w:rsidRDefault="003B6FD0" w:rsidP="00036954">
      <w:pPr>
        <w:tabs>
          <w:tab w:val="left" w:pos="851"/>
        </w:tabs>
        <w:autoSpaceDE w:val="0"/>
        <w:autoSpaceDN w:val="0"/>
        <w:ind w:left="851"/>
        <w:jc w:val="both"/>
        <w:rPr>
          <w:rFonts w:eastAsia="Times New Roman" w:cs="Arial"/>
          <w:color w:val="000000"/>
          <w:lang w:eastAsia="fi-FI"/>
        </w:rPr>
      </w:pPr>
      <w:r w:rsidRPr="008640E2">
        <w:rPr>
          <w:rFonts w:eastAsia="Times New Roman" w:cs="Arial"/>
          <w:color w:val="000000"/>
          <w:lang w:eastAsia="fi-FI"/>
        </w:rPr>
        <w:t>Paikalliset olosuhteet vaihtelevat suuresti maan eri puolilla, joten on vaikeaa määritellä tä</w:t>
      </w:r>
      <w:r w:rsidRPr="008640E2">
        <w:rPr>
          <w:rFonts w:eastAsia="Times New Roman" w:cs="Arial"/>
          <w:color w:val="000000"/>
          <w:lang w:eastAsia="fi-FI"/>
        </w:rPr>
        <w:t>s</w:t>
      </w:r>
      <w:r w:rsidRPr="008640E2">
        <w:rPr>
          <w:rFonts w:eastAsia="Times New Roman" w:cs="Arial"/>
          <w:color w:val="000000"/>
          <w:lang w:eastAsia="fi-FI"/>
        </w:rPr>
        <w:t>mällisesti mistä tilaisuuksista ilmoitusta ei tarvitsisi tehdä lainkaan. Siksi on hyvä aina ottaa yhteyttä tilaisuuden järjestämispaikan poliisiin ja selvittää paikallinen kanta.</w:t>
      </w:r>
      <w:r w:rsidR="00B94108" w:rsidRPr="008640E2">
        <w:rPr>
          <w:rFonts w:eastAsia="Times New Roman" w:cs="Arial"/>
          <w:color w:val="000000"/>
          <w:lang w:eastAsia="fi-FI"/>
        </w:rPr>
        <w:t xml:space="preserve"> </w:t>
      </w:r>
    </w:p>
    <w:p w:rsidR="00036954" w:rsidRPr="008640E2" w:rsidRDefault="00036954" w:rsidP="00CC50D7">
      <w:pPr>
        <w:ind w:left="851"/>
        <w:jc w:val="both"/>
      </w:pPr>
    </w:p>
    <w:p w:rsidR="00CC50D7" w:rsidRPr="0054228A" w:rsidRDefault="00CC50D7" w:rsidP="00D873D2">
      <w:pPr>
        <w:pStyle w:val="Otsikko2"/>
        <w:rPr>
          <w:highlight w:val="yellow"/>
        </w:rPr>
      </w:pPr>
      <w:r w:rsidRPr="0054228A">
        <w:rPr>
          <w:highlight w:val="yellow"/>
        </w:rPr>
        <w:t xml:space="preserve">Ilmoitus poliisille </w:t>
      </w:r>
      <w:r w:rsidR="00D873D2" w:rsidRPr="0054228A">
        <w:rPr>
          <w:highlight w:val="yellow"/>
        </w:rPr>
        <w:t>tulisi tehdä</w:t>
      </w:r>
      <w:r w:rsidRPr="0054228A">
        <w:rPr>
          <w:highlight w:val="yellow"/>
        </w:rPr>
        <w:t xml:space="preserve"> ainakin seuraavista tapahtumista:</w:t>
      </w:r>
    </w:p>
    <w:p w:rsidR="00CC50D7" w:rsidRPr="0054228A" w:rsidRDefault="00CC50D7" w:rsidP="00CC50D7">
      <w:pPr>
        <w:pStyle w:val="Luettelokappale"/>
        <w:numPr>
          <w:ilvl w:val="0"/>
          <w:numId w:val="31"/>
        </w:numPr>
        <w:jc w:val="both"/>
        <w:rPr>
          <w:highlight w:val="yellow"/>
        </w:rPr>
      </w:pPr>
      <w:r w:rsidRPr="0054228A">
        <w:rPr>
          <w:highlight w:val="yellow"/>
        </w:rPr>
        <w:t>suuret tapahtumat (useita satoja osallistujia)</w:t>
      </w:r>
    </w:p>
    <w:p w:rsidR="00CC50D7" w:rsidRPr="0054228A" w:rsidRDefault="00CC50D7" w:rsidP="00CC50D7">
      <w:pPr>
        <w:pStyle w:val="Luettelokappale"/>
        <w:numPr>
          <w:ilvl w:val="0"/>
          <w:numId w:val="31"/>
        </w:numPr>
        <w:jc w:val="both"/>
        <w:rPr>
          <w:highlight w:val="yellow"/>
        </w:rPr>
      </w:pPr>
      <w:r w:rsidRPr="0054228A">
        <w:rPr>
          <w:highlight w:val="yellow"/>
        </w:rPr>
        <w:t>yleisten paikkojen (varsinkin liikenneväylät) ulkotapahtumat</w:t>
      </w:r>
    </w:p>
    <w:p w:rsidR="00CC50D7" w:rsidRPr="0054228A" w:rsidRDefault="00CC50D7" w:rsidP="00CC50D7">
      <w:pPr>
        <w:pStyle w:val="Luettelokappale"/>
        <w:numPr>
          <w:ilvl w:val="0"/>
          <w:numId w:val="31"/>
        </w:numPr>
        <w:jc w:val="both"/>
        <w:rPr>
          <w:highlight w:val="yellow"/>
        </w:rPr>
      </w:pPr>
      <w:r w:rsidRPr="0054228A">
        <w:rPr>
          <w:highlight w:val="yellow"/>
        </w:rPr>
        <w:t>erityisryhmille suunnatut tilaisuudet</w:t>
      </w:r>
    </w:p>
    <w:p w:rsidR="00CC50D7" w:rsidRPr="0054228A" w:rsidRDefault="00CC50D7" w:rsidP="00CC50D7">
      <w:pPr>
        <w:pStyle w:val="Luettelokappale"/>
        <w:numPr>
          <w:ilvl w:val="0"/>
          <w:numId w:val="31"/>
        </w:numPr>
        <w:jc w:val="both"/>
        <w:rPr>
          <w:highlight w:val="yellow"/>
        </w:rPr>
      </w:pPr>
      <w:r w:rsidRPr="0054228A">
        <w:rPr>
          <w:highlight w:val="yellow"/>
        </w:rPr>
        <w:t>myöhäisiltaan tai yöhön kestävät tapahtumat (klo 22.00 jälkeen)</w:t>
      </w:r>
    </w:p>
    <w:p w:rsidR="00B30466" w:rsidRPr="0054228A" w:rsidRDefault="00B30466" w:rsidP="00CC50D7">
      <w:pPr>
        <w:pStyle w:val="Luettelokappale"/>
        <w:numPr>
          <w:ilvl w:val="0"/>
          <w:numId w:val="31"/>
        </w:numPr>
        <w:jc w:val="both"/>
        <w:rPr>
          <w:highlight w:val="yellow"/>
        </w:rPr>
      </w:pPr>
      <w:r w:rsidRPr="0054228A">
        <w:rPr>
          <w:highlight w:val="yellow"/>
        </w:rPr>
        <w:t>tapahtumassa tarvitaan järjestyksenvalvontaa tai liikenteenohjausta</w:t>
      </w:r>
    </w:p>
    <w:p w:rsidR="00D24357" w:rsidRPr="0054228A" w:rsidRDefault="00D24357" w:rsidP="00CC50D7">
      <w:pPr>
        <w:pStyle w:val="Luettelokappale"/>
        <w:numPr>
          <w:ilvl w:val="0"/>
          <w:numId w:val="31"/>
        </w:numPr>
        <w:jc w:val="both"/>
        <w:rPr>
          <w:highlight w:val="yellow"/>
        </w:rPr>
      </w:pPr>
      <w:r w:rsidRPr="0054228A">
        <w:rPr>
          <w:highlight w:val="yellow"/>
        </w:rPr>
        <w:t>tapahtumassa on anniskelua</w:t>
      </w:r>
    </w:p>
    <w:p w:rsidR="00D24357" w:rsidRPr="0054228A" w:rsidRDefault="00D24357" w:rsidP="00CC50D7">
      <w:pPr>
        <w:pStyle w:val="Luettelokappale"/>
        <w:numPr>
          <w:ilvl w:val="0"/>
          <w:numId w:val="31"/>
        </w:numPr>
        <w:jc w:val="both"/>
        <w:rPr>
          <w:highlight w:val="yellow"/>
        </w:rPr>
      </w:pPr>
      <w:r w:rsidRPr="0054228A">
        <w:rPr>
          <w:highlight w:val="yellow"/>
        </w:rPr>
        <w:t>tapahtuma vaatii pelastussuunnittelua (yli kyseessä yli 200 henkilön tilaisuus)</w:t>
      </w:r>
    </w:p>
    <w:p w:rsidR="00732E4F" w:rsidRPr="0054228A" w:rsidRDefault="00732E4F" w:rsidP="00CC50D7">
      <w:pPr>
        <w:pStyle w:val="Luettelokappale"/>
        <w:numPr>
          <w:ilvl w:val="0"/>
          <w:numId w:val="31"/>
        </w:numPr>
        <w:jc w:val="both"/>
        <w:rPr>
          <w:highlight w:val="yellow"/>
        </w:rPr>
      </w:pPr>
      <w:r w:rsidRPr="0054228A">
        <w:rPr>
          <w:highlight w:val="yellow"/>
        </w:rPr>
        <w:t>tilaisuudet, jotka herättävät voimakkaita tunteita (on vaarana, että tilaisuutta tullaan jo</w:t>
      </w:r>
      <w:r w:rsidRPr="0054228A">
        <w:rPr>
          <w:highlight w:val="yellow"/>
        </w:rPr>
        <w:t>l</w:t>
      </w:r>
      <w:r w:rsidRPr="0054228A">
        <w:rPr>
          <w:highlight w:val="yellow"/>
        </w:rPr>
        <w:t>lain tavalla häiritsemään)</w:t>
      </w:r>
    </w:p>
    <w:p w:rsidR="00B94108" w:rsidRPr="008640E2" w:rsidRDefault="00B94108" w:rsidP="00EB277C">
      <w:pPr>
        <w:ind w:left="993"/>
        <w:jc w:val="both"/>
      </w:pPr>
    </w:p>
    <w:p w:rsidR="00CC50D7" w:rsidRPr="008640E2" w:rsidRDefault="00CC50D7" w:rsidP="00D873D2">
      <w:pPr>
        <w:pStyle w:val="Otsikko2"/>
      </w:pPr>
      <w:r w:rsidRPr="008640E2">
        <w:t>Ilmoituksen tai sen liitteiden tulisi sisältää</w:t>
      </w:r>
      <w:r w:rsidR="00786D24" w:rsidRPr="008640E2">
        <w:t xml:space="preserve"> ainakin</w:t>
      </w:r>
      <w:r w:rsidRPr="008640E2">
        <w:t xml:space="preserve"> seuraavat tiedot:</w:t>
      </w:r>
    </w:p>
    <w:p w:rsidR="00CC50D7" w:rsidRPr="008640E2" w:rsidRDefault="00D873D2" w:rsidP="00D873D2">
      <w:pPr>
        <w:pStyle w:val="Luettelokappale"/>
        <w:numPr>
          <w:ilvl w:val="0"/>
          <w:numId w:val="31"/>
        </w:numPr>
        <w:jc w:val="both"/>
      </w:pPr>
      <w:r>
        <w:t xml:space="preserve">järjestäjän </w:t>
      </w:r>
      <w:r w:rsidRPr="00D873D2">
        <w:t>yhteyshenkilön</w:t>
      </w:r>
      <w:r>
        <w:t xml:space="preserve"> ja vastuuhenkilöiden</w:t>
      </w:r>
      <w:r w:rsidR="00CC50D7" w:rsidRPr="008640E2">
        <w:t xml:space="preserve"> kattavat yhteystiedot</w:t>
      </w:r>
      <w:r w:rsidR="00B94108" w:rsidRPr="008640E2">
        <w:t xml:space="preserve"> myös tapahtuman aikana</w:t>
      </w:r>
    </w:p>
    <w:p w:rsidR="00CC50D7" w:rsidRPr="008640E2" w:rsidRDefault="00CC50D7" w:rsidP="00CC50D7">
      <w:pPr>
        <w:pStyle w:val="Luettelokappale"/>
        <w:numPr>
          <w:ilvl w:val="0"/>
          <w:numId w:val="31"/>
        </w:numPr>
        <w:jc w:val="both"/>
      </w:pPr>
      <w:r w:rsidRPr="008640E2">
        <w:t>selvitys tapahtuman tarkoituksesta, ohjelmasta ja esiintyjistä</w:t>
      </w:r>
    </w:p>
    <w:p w:rsidR="00CC50D7" w:rsidRPr="008640E2" w:rsidRDefault="00D873D2" w:rsidP="00CC50D7">
      <w:pPr>
        <w:pStyle w:val="Luettelokappale"/>
        <w:numPr>
          <w:ilvl w:val="0"/>
          <w:numId w:val="31"/>
        </w:numPr>
        <w:jc w:val="both"/>
      </w:pPr>
      <w:r>
        <w:t>järjestämispaikka ja</w:t>
      </w:r>
      <w:r w:rsidR="00CC50D7" w:rsidRPr="008640E2">
        <w:t xml:space="preserve"> sen omistajan tai haltijan suostumus</w:t>
      </w:r>
    </w:p>
    <w:p w:rsidR="00CC50D7" w:rsidRPr="008640E2" w:rsidRDefault="00CC50D7" w:rsidP="00CC50D7">
      <w:pPr>
        <w:pStyle w:val="Luettelokappale"/>
        <w:numPr>
          <w:ilvl w:val="0"/>
          <w:numId w:val="31"/>
        </w:numPr>
        <w:jc w:val="both"/>
      </w:pPr>
      <w:r w:rsidRPr="008640E2">
        <w:t>arvioitu yleisömäärä/päivä ja yleisömäärä kokonaisuudessaan</w:t>
      </w:r>
    </w:p>
    <w:p w:rsidR="00BC3523" w:rsidRDefault="00CC50D7" w:rsidP="00BC3523">
      <w:pPr>
        <w:pStyle w:val="Luettelokappale"/>
        <w:numPr>
          <w:ilvl w:val="0"/>
          <w:numId w:val="31"/>
        </w:numPr>
        <w:jc w:val="both"/>
      </w:pPr>
      <w:r w:rsidRPr="008640E2">
        <w:t>tapahtuman alkamisaika ja arvioitu päättymisaika</w:t>
      </w:r>
    </w:p>
    <w:p w:rsidR="00CC50D7" w:rsidRPr="008640E2" w:rsidRDefault="00BC3523" w:rsidP="00BC3523">
      <w:pPr>
        <w:pStyle w:val="Luettelokappale"/>
        <w:numPr>
          <w:ilvl w:val="0"/>
          <w:numId w:val="31"/>
        </w:numPr>
        <w:jc w:val="both"/>
      </w:pPr>
      <w:r>
        <w:t>s</w:t>
      </w:r>
      <w:r w:rsidR="00CC50D7" w:rsidRPr="008640E2">
        <w:t>elvitys käytettävistä rakennelmista ja erityisistä välineistä</w:t>
      </w:r>
      <w:r>
        <w:t xml:space="preserve"> (katsomot, esiintymisalueet, lava, teltta, katos, ramppi, rata, avotuli, pyrotekniikka, äänenvahvistimet jne.)</w:t>
      </w:r>
    </w:p>
    <w:p w:rsidR="00B94108" w:rsidRPr="008640E2" w:rsidRDefault="00CC50D7" w:rsidP="00CC50D7">
      <w:pPr>
        <w:pStyle w:val="Luettelokappale"/>
        <w:numPr>
          <w:ilvl w:val="0"/>
          <w:numId w:val="31"/>
        </w:numPr>
        <w:jc w:val="both"/>
      </w:pPr>
      <w:r w:rsidRPr="008640E2">
        <w:t>turvallisuus- ja pelastussuunnitelma, joka sisältää järjestyksenvalvontasuunnitelman</w:t>
      </w:r>
      <w:r w:rsidR="00D873D2">
        <w:t xml:space="preserve"> ja </w:t>
      </w:r>
      <w:r w:rsidRPr="008640E2">
        <w:t>jär</w:t>
      </w:r>
      <w:r w:rsidR="00B94108" w:rsidRPr="008640E2">
        <w:t xml:space="preserve">jestyksenvalvojat </w:t>
      </w:r>
    </w:p>
    <w:p w:rsidR="00CC50D7" w:rsidRPr="008640E2" w:rsidRDefault="00D873D2" w:rsidP="00B94108">
      <w:pPr>
        <w:pStyle w:val="Luettelokappale"/>
        <w:numPr>
          <w:ilvl w:val="1"/>
          <w:numId w:val="31"/>
        </w:numPr>
        <w:jc w:val="both"/>
      </w:pPr>
      <w:r>
        <w:t xml:space="preserve">nimi, henkilötunnus ja </w:t>
      </w:r>
      <w:r w:rsidR="00CC50D7" w:rsidRPr="008640E2">
        <w:t>järjestyksenvalvojakortin numero, jos henkilöllä on kort</w:t>
      </w:r>
      <w:r w:rsidR="00B94108" w:rsidRPr="008640E2">
        <w:t>ti</w:t>
      </w:r>
    </w:p>
    <w:p w:rsidR="00B94108" w:rsidRPr="008640E2" w:rsidRDefault="00B94108" w:rsidP="00B94108">
      <w:pPr>
        <w:pStyle w:val="Luettelokappale"/>
        <w:numPr>
          <w:ilvl w:val="1"/>
          <w:numId w:val="31"/>
        </w:numPr>
        <w:jc w:val="both"/>
      </w:pPr>
      <w:r w:rsidRPr="008640E2">
        <w:t>tilapäisiksi järjestyksenvalvojiksi hyväksyttävistä tehdään erillinen pää</w:t>
      </w:r>
      <w:r w:rsidR="00042931">
        <w:t>tös, josta peritään maksu</w:t>
      </w:r>
      <w:r w:rsidRPr="008640E2">
        <w:t xml:space="preserve"> / hyväksyttävä henkilö. Maksu peritään myös niiden henkilöiden osalta, joita esitetään hyväksyttäväksi, mutta joita poliisi ei pidä sopivana toim</w:t>
      </w:r>
      <w:r w:rsidRPr="008640E2">
        <w:t>i</w:t>
      </w:r>
      <w:r w:rsidRPr="008640E2">
        <w:t>maan järjestyksenva</w:t>
      </w:r>
      <w:r w:rsidR="00D873D2">
        <w:t>lvontatehtävissä.</w:t>
      </w:r>
    </w:p>
    <w:p w:rsidR="00CC50D7" w:rsidRPr="008640E2" w:rsidRDefault="00CC50D7" w:rsidP="00CC50D7">
      <w:pPr>
        <w:pStyle w:val="Luettelokappale"/>
        <w:numPr>
          <w:ilvl w:val="0"/>
          <w:numId w:val="31"/>
        </w:numPr>
        <w:jc w:val="both"/>
      </w:pPr>
      <w:r w:rsidRPr="008640E2">
        <w:t>tiedot mahdollisesta vastuuvakuutuksesta</w:t>
      </w:r>
    </w:p>
    <w:p w:rsidR="00CC50D7" w:rsidRPr="008640E2" w:rsidRDefault="00CC50D7" w:rsidP="00CC50D7">
      <w:pPr>
        <w:pStyle w:val="Luettelokappale"/>
        <w:numPr>
          <w:ilvl w:val="0"/>
          <w:numId w:val="31"/>
        </w:numPr>
        <w:jc w:val="both"/>
        <w:rPr>
          <w:b/>
        </w:rPr>
      </w:pPr>
      <w:r w:rsidRPr="008640E2">
        <w:t>tieto mahdollisesta alkoholin</w:t>
      </w:r>
      <w:r w:rsidR="00D873D2">
        <w:t xml:space="preserve"> anniskelusta, avotulesta ja</w:t>
      </w:r>
      <w:r w:rsidRPr="008640E2">
        <w:t xml:space="preserve"> musiikin esittämisestä</w:t>
      </w:r>
    </w:p>
    <w:p w:rsidR="00B94108" w:rsidRPr="008640E2" w:rsidRDefault="00CC50D7" w:rsidP="00CC50D7">
      <w:pPr>
        <w:pStyle w:val="Luettelokappale"/>
        <w:numPr>
          <w:ilvl w:val="0"/>
          <w:numId w:val="31"/>
        </w:numPr>
        <w:jc w:val="both"/>
        <w:rPr>
          <w:b/>
        </w:rPr>
      </w:pPr>
      <w:r w:rsidRPr="008640E2">
        <w:t>suunnitelma liikennej</w:t>
      </w:r>
      <w:r w:rsidR="00B94108" w:rsidRPr="008640E2">
        <w:t xml:space="preserve">ärjestelyistä </w:t>
      </w:r>
    </w:p>
    <w:p w:rsidR="00CC50D7" w:rsidRPr="008640E2" w:rsidRDefault="00B94108" w:rsidP="00B94108">
      <w:pPr>
        <w:pStyle w:val="Luettelokappale"/>
        <w:numPr>
          <w:ilvl w:val="1"/>
          <w:numId w:val="31"/>
        </w:numPr>
        <w:jc w:val="both"/>
        <w:rPr>
          <w:b/>
        </w:rPr>
      </w:pPr>
      <w:r w:rsidRPr="008640E2">
        <w:t>liikenteenohjaajiksi esitettävien</w:t>
      </w:r>
      <w:r w:rsidR="00CC50D7" w:rsidRPr="008640E2">
        <w:t xml:space="preserve"> henkilötiedot: nimi ja henkilötun</w:t>
      </w:r>
      <w:r w:rsidRPr="008640E2">
        <w:t>nus</w:t>
      </w:r>
    </w:p>
    <w:p w:rsidR="00B94108" w:rsidRPr="008640E2" w:rsidRDefault="00EF7E81" w:rsidP="00B94108">
      <w:pPr>
        <w:pStyle w:val="Luettelokappale"/>
        <w:numPr>
          <w:ilvl w:val="1"/>
          <w:numId w:val="31"/>
        </w:numPr>
        <w:jc w:val="both"/>
        <w:rPr>
          <w:b/>
        </w:rPr>
      </w:pPr>
      <w:r w:rsidRPr="008640E2">
        <w:t xml:space="preserve">yleisötilaisuuden yhteyteen määrättäviltä tilapäisiltä </w:t>
      </w:r>
      <w:r w:rsidR="00B94108" w:rsidRPr="008640E2">
        <w:t>liikenteenohjaajilta ei edell</w:t>
      </w:r>
      <w:r w:rsidR="00B94108" w:rsidRPr="008640E2">
        <w:t>y</w:t>
      </w:r>
      <w:r w:rsidR="00B94108" w:rsidRPr="008640E2">
        <w:t>tetä erillistä koulutusta,</w:t>
      </w:r>
      <w:r w:rsidRPr="008640E2">
        <w:t xml:space="preserve"> mutta heillä on oltava tehtävän edellyttämä asiantunt</w:t>
      </w:r>
      <w:r w:rsidRPr="008640E2">
        <w:t>e</w:t>
      </w:r>
      <w:r w:rsidRPr="008640E2">
        <w:t xml:space="preserve">mus. Tämä voidaan todeta esim. sillä, että henkilöllä on voimassa oleva ajokortti </w:t>
      </w:r>
      <w:r w:rsidRPr="008640E2">
        <w:lastRenderedPageBreak/>
        <w:t xml:space="preserve">eikä hän ole ajokiellossa. (Tieliikennelaki (267/1981) 49 §, 3 </w:t>
      </w:r>
      <w:proofErr w:type="spellStart"/>
      <w:r w:rsidRPr="008640E2">
        <w:t>mom</w:t>
      </w:r>
      <w:proofErr w:type="spellEnd"/>
      <w:r w:rsidRPr="008640E2">
        <w:t xml:space="preserve">, 6 kohta ja 4 </w:t>
      </w:r>
      <w:proofErr w:type="spellStart"/>
      <w:r w:rsidRPr="008640E2">
        <w:t>mom</w:t>
      </w:r>
      <w:proofErr w:type="spellEnd"/>
      <w:r w:rsidRPr="008640E2">
        <w:t>)</w:t>
      </w:r>
    </w:p>
    <w:p w:rsidR="00CC50D7" w:rsidRPr="008640E2" w:rsidRDefault="00CC50D7" w:rsidP="00CC50D7">
      <w:pPr>
        <w:pStyle w:val="Luettelokappale"/>
        <w:ind w:left="1353"/>
        <w:jc w:val="both"/>
        <w:rPr>
          <w:b/>
        </w:rPr>
      </w:pPr>
    </w:p>
    <w:p w:rsidR="00D402D3" w:rsidRPr="008640E2" w:rsidRDefault="00D402D3" w:rsidP="00891C89">
      <w:pPr>
        <w:pStyle w:val="Otsikko2"/>
      </w:pPr>
      <w:r w:rsidRPr="008640E2">
        <w:t>Yleisötilaisuuksien turvallisuuteen liittyy monia muitakin asioita, joista pitää tehdä ilmoitus</w:t>
      </w:r>
      <w:r w:rsidR="00BC3523">
        <w:t xml:space="preserve"> </w:t>
      </w:r>
      <w:r w:rsidR="00891C89">
        <w:t>eri viranomaisille</w:t>
      </w:r>
      <w:r w:rsidRPr="008640E2">
        <w:t>. Tällaisia ovat esimerkiksi seuraavat asiat:</w:t>
      </w:r>
    </w:p>
    <w:p w:rsidR="00D402D3" w:rsidRPr="008640E2" w:rsidRDefault="00D402D3" w:rsidP="00D402D3">
      <w:pPr>
        <w:pStyle w:val="Luettelokappale"/>
        <w:numPr>
          <w:ilvl w:val="0"/>
          <w:numId w:val="35"/>
        </w:numPr>
        <w:jc w:val="both"/>
      </w:pPr>
      <w:r w:rsidRPr="008640E2">
        <w:t>Meluilmoitus tulee tehdä kaupungin / kunnan ympäristönsuojeluviranomaiselle pääsää</w:t>
      </w:r>
      <w:r w:rsidRPr="008640E2">
        <w:t>n</w:t>
      </w:r>
      <w:r w:rsidRPr="008640E2">
        <w:t>töisesti vähintään 30 vuorokautta ennen tilaisuuden alkamista, mikäli yleisötilaisuus a</w:t>
      </w:r>
      <w:r w:rsidRPr="008640E2">
        <w:t>i</w:t>
      </w:r>
      <w:r w:rsidRPr="008640E2">
        <w:t xml:space="preserve">heuttaa melua tai tärinää, jonka voidaan olettaa olevan erityisen häiritsevää. </w:t>
      </w:r>
    </w:p>
    <w:p w:rsidR="00D402D3" w:rsidRPr="008640E2" w:rsidRDefault="00D402D3" w:rsidP="00D402D3">
      <w:pPr>
        <w:pStyle w:val="Luettelokappale"/>
        <w:numPr>
          <w:ilvl w:val="0"/>
          <w:numId w:val="35"/>
        </w:numPr>
        <w:jc w:val="both"/>
      </w:pPr>
      <w:r w:rsidRPr="008640E2">
        <w:t xml:space="preserve">Kadunkäyttölupaa tulee hakea kaupungilta / kunnalta </w:t>
      </w:r>
      <w:r w:rsidR="00D873D2">
        <w:t>työskenneltä</w:t>
      </w:r>
      <w:r w:rsidRPr="008640E2">
        <w:t>essä kadulla tai mui</w:t>
      </w:r>
      <w:r w:rsidRPr="008640E2">
        <w:t>l</w:t>
      </w:r>
      <w:r w:rsidRPr="008640E2">
        <w:t xml:space="preserve">la yleisillä alueilla. </w:t>
      </w:r>
    </w:p>
    <w:p w:rsidR="00D402D3" w:rsidRPr="008640E2" w:rsidRDefault="00D402D3" w:rsidP="00D402D3">
      <w:pPr>
        <w:pStyle w:val="Luettelokappale"/>
        <w:numPr>
          <w:ilvl w:val="0"/>
          <w:numId w:val="35"/>
        </w:numPr>
        <w:jc w:val="both"/>
      </w:pPr>
      <w:r w:rsidRPr="008640E2">
        <w:t>Tilaisuuden järjestäjän tulee tehdä kuluttajaturvallisuusilmoitus valvontaviranomaiselle, jos tilaisuus sisältää merkittävän riskin, mistä voisi aiheutua vaaraa jonkun turvallisu</w:t>
      </w:r>
      <w:r w:rsidRPr="008640E2">
        <w:t>u</w:t>
      </w:r>
      <w:r w:rsidRPr="008640E2">
        <w:t>delle.</w:t>
      </w:r>
    </w:p>
    <w:p w:rsidR="00A207A9" w:rsidRPr="008640E2" w:rsidRDefault="00D402D3" w:rsidP="00A207A9">
      <w:pPr>
        <w:pStyle w:val="Luettelokappale"/>
        <w:numPr>
          <w:ilvl w:val="0"/>
          <w:numId w:val="35"/>
        </w:numPr>
        <w:jc w:val="both"/>
      </w:pPr>
      <w:r w:rsidRPr="008640E2">
        <w:t xml:space="preserve">Erilaisten </w:t>
      </w:r>
      <w:r w:rsidR="00D873D2">
        <w:t>tavaroiden ja aineiden myynti saattaa edellyttää lupaa. E</w:t>
      </w:r>
      <w:r w:rsidRPr="008640E2">
        <w:t>sim. tupakkatuotte</w:t>
      </w:r>
      <w:r w:rsidRPr="008640E2">
        <w:t>i</w:t>
      </w:r>
      <w:r w:rsidRPr="008640E2">
        <w:t>den myyntiä voidaan harjoittaa yleisötilaisuuksissa vain myyntipaikan sijaintikunnan myöntämällä vähittäismyyntiluvalla. Samoin tulee alkoholin anniskeluun olla anniskel</w:t>
      </w:r>
      <w:r w:rsidRPr="008640E2">
        <w:t>u</w:t>
      </w:r>
      <w:r w:rsidRPr="008640E2">
        <w:t>lupa aluehallintovir</w:t>
      </w:r>
      <w:r w:rsidR="00D873D2">
        <w:t>astolta. Elintarvikkeiden myynnistä tai tarjoilusta</w:t>
      </w:r>
      <w:r w:rsidR="00A207A9" w:rsidRPr="008640E2">
        <w:t xml:space="preserve"> pitää joissakin tap</w:t>
      </w:r>
      <w:r w:rsidR="00A207A9" w:rsidRPr="008640E2">
        <w:t>a</w:t>
      </w:r>
      <w:r w:rsidR="00A207A9" w:rsidRPr="008640E2">
        <w:t xml:space="preserve">uksissa tehdä ilmoitus </w:t>
      </w:r>
      <w:r w:rsidRPr="008640E2">
        <w:t xml:space="preserve">kaupungin </w:t>
      </w:r>
      <w:r w:rsidR="00A207A9" w:rsidRPr="008640E2">
        <w:t>/</w:t>
      </w:r>
      <w:r w:rsidRPr="008640E2">
        <w:t xml:space="preserve"> kunnan elintarvikev</w:t>
      </w:r>
      <w:r w:rsidR="00A207A9" w:rsidRPr="008640E2">
        <w:t>iranomaisille. Tämä ei koske esim. y</w:t>
      </w:r>
      <w:r w:rsidRPr="008640E2">
        <w:t>ksityishenkilö</w:t>
      </w:r>
      <w:r w:rsidR="00A207A9" w:rsidRPr="008640E2">
        <w:t>itä tai</w:t>
      </w:r>
      <w:r w:rsidRPr="008640E2">
        <w:t xml:space="preserve"> harraste- ja urheiluseu</w:t>
      </w:r>
      <w:r w:rsidR="00A207A9" w:rsidRPr="008640E2">
        <w:t>roja, kun kyse on v</w:t>
      </w:r>
      <w:r w:rsidRPr="008640E2">
        <w:t>ähäisi</w:t>
      </w:r>
      <w:r w:rsidR="00A207A9" w:rsidRPr="008640E2">
        <w:t>stä</w:t>
      </w:r>
      <w:r w:rsidRPr="008640E2">
        <w:t xml:space="preserve"> määri</w:t>
      </w:r>
      <w:r w:rsidR="00A207A9" w:rsidRPr="008640E2">
        <w:t xml:space="preserve">stä ja myyntiin tai tarjoiluun </w:t>
      </w:r>
      <w:r w:rsidRPr="008640E2">
        <w:t xml:space="preserve">liittyvät riskit </w:t>
      </w:r>
      <w:r w:rsidR="00A207A9" w:rsidRPr="008640E2">
        <w:t>eivät ole</w:t>
      </w:r>
      <w:r w:rsidRPr="008640E2">
        <w:t xml:space="preserve"> elintarvikkeiden osalta </w:t>
      </w:r>
      <w:r w:rsidR="00D873D2">
        <w:t>korkeita</w:t>
      </w:r>
      <w:r w:rsidR="00A207A9" w:rsidRPr="008640E2">
        <w:t xml:space="preserve"> eikä to</w:t>
      </w:r>
      <w:r w:rsidR="00A207A9" w:rsidRPr="008640E2">
        <w:t>i</w:t>
      </w:r>
      <w:r w:rsidR="00A207A9" w:rsidRPr="008640E2">
        <w:t>minta ole jat</w:t>
      </w:r>
      <w:r w:rsidR="00D873D2">
        <w:t>kuvaa</w:t>
      </w:r>
      <w:r w:rsidR="00A207A9" w:rsidRPr="008640E2">
        <w:t>.</w:t>
      </w:r>
    </w:p>
    <w:p w:rsidR="00A207A9" w:rsidRPr="008640E2" w:rsidRDefault="00A207A9" w:rsidP="00A207A9">
      <w:pPr>
        <w:pStyle w:val="Luettelokappale"/>
        <w:numPr>
          <w:ilvl w:val="0"/>
          <w:numId w:val="35"/>
        </w:numPr>
        <w:jc w:val="both"/>
      </w:pPr>
      <w:r w:rsidRPr="008640E2">
        <w:t>Lisäksi j</w:t>
      </w:r>
      <w:r w:rsidR="00D402D3" w:rsidRPr="008640E2">
        <w:t xml:space="preserve">ärjestäjän </w:t>
      </w:r>
      <w:r w:rsidRPr="008640E2">
        <w:t>on laadittava</w:t>
      </w:r>
      <w:r w:rsidR="00D402D3" w:rsidRPr="008640E2">
        <w:t xml:space="preserve"> jätehuoltosuunnitelma</w:t>
      </w:r>
      <w:r w:rsidRPr="008640E2">
        <w:t>,</w:t>
      </w:r>
      <w:r w:rsidR="00D402D3" w:rsidRPr="008640E2">
        <w:t xml:space="preserve"> </w:t>
      </w:r>
      <w:r w:rsidR="00D873D2">
        <w:t>jos</w:t>
      </w:r>
      <w:r w:rsidR="00D402D3" w:rsidRPr="008640E2">
        <w:t xml:space="preserve"> yleisötilaisuudesta </w:t>
      </w:r>
      <w:r w:rsidRPr="008640E2">
        <w:t>kertyy</w:t>
      </w:r>
      <w:r w:rsidR="00D402D3" w:rsidRPr="008640E2">
        <w:t xml:space="preserve"> pa</w:t>
      </w:r>
      <w:r w:rsidR="00D402D3" w:rsidRPr="008640E2">
        <w:t>l</w:t>
      </w:r>
      <w:r w:rsidR="00D402D3" w:rsidRPr="008640E2">
        <w:t xml:space="preserve">jon </w:t>
      </w:r>
      <w:r w:rsidRPr="008640E2">
        <w:t>erilaista jätettä.</w:t>
      </w:r>
    </w:p>
    <w:p w:rsidR="00D402D3" w:rsidRPr="008640E2" w:rsidRDefault="00A207A9" w:rsidP="00A207A9">
      <w:pPr>
        <w:pStyle w:val="Luettelokappale"/>
        <w:numPr>
          <w:ilvl w:val="0"/>
          <w:numId w:val="35"/>
        </w:numPr>
        <w:jc w:val="both"/>
      </w:pPr>
      <w:r w:rsidRPr="008640E2">
        <w:t>Järjestäjän tulee ilmoittaa saniteettit</w:t>
      </w:r>
      <w:r w:rsidR="00D402D3" w:rsidRPr="008640E2">
        <w:t xml:space="preserve">iloista kaupungin </w:t>
      </w:r>
      <w:r w:rsidRPr="008640E2">
        <w:t>/</w:t>
      </w:r>
      <w:r w:rsidR="00D402D3" w:rsidRPr="008640E2">
        <w:t xml:space="preserve"> kunnan terveydensuojelu</w:t>
      </w:r>
      <w:r w:rsidRPr="008640E2">
        <w:t>vira</w:t>
      </w:r>
      <w:r w:rsidRPr="008640E2">
        <w:t>n</w:t>
      </w:r>
      <w:r w:rsidRPr="008640E2">
        <w:t>omaisille</w:t>
      </w:r>
      <w:r w:rsidR="00D873D2">
        <w:t>.</w:t>
      </w:r>
    </w:p>
    <w:p w:rsidR="00D402D3" w:rsidRPr="008640E2" w:rsidRDefault="00D402D3" w:rsidP="00CC50D7">
      <w:pPr>
        <w:pStyle w:val="Luettelokappale"/>
        <w:ind w:left="1353"/>
        <w:jc w:val="both"/>
        <w:rPr>
          <w:b/>
        </w:rPr>
      </w:pPr>
    </w:p>
    <w:p w:rsidR="00CC50D7" w:rsidRPr="00D873D2" w:rsidRDefault="00CC50D7" w:rsidP="00D873D2">
      <w:pPr>
        <w:pStyle w:val="Otsikko1"/>
        <w:rPr>
          <w:b/>
          <w:szCs w:val="22"/>
        </w:rPr>
      </w:pPr>
      <w:r w:rsidRPr="00D873D2">
        <w:rPr>
          <w:b/>
        </w:rPr>
        <w:t>Yleisötilaisuuden turvallisuus- ja pelastussuunnitelma</w:t>
      </w:r>
    </w:p>
    <w:p w:rsidR="00CC50D7" w:rsidRPr="008640E2" w:rsidRDefault="00CC50D7" w:rsidP="00CC50D7">
      <w:pPr>
        <w:ind w:left="851"/>
        <w:jc w:val="both"/>
      </w:pPr>
      <w:r w:rsidRPr="008640E2">
        <w:t>Pelastuslain (379/2011) 16 §:n mukaan yleisötilaisuuksiin ja muihin tapahtumiin, joihin osalli</w:t>
      </w:r>
      <w:r w:rsidRPr="008640E2">
        <w:t>s</w:t>
      </w:r>
      <w:r w:rsidRPr="008640E2">
        <w:t>tuvien ihmisten suuren määrän tai muun erityisen syyn vuoksi sisältyy merkittävä henkilö- tai paloturvallisuusriski, on tilaisuuden järjestäjän laadittava pelastussuunnitelma. Yleisötilaisu</w:t>
      </w:r>
      <w:r w:rsidRPr="008640E2">
        <w:t>u</w:t>
      </w:r>
      <w:r w:rsidRPr="008640E2">
        <w:t>den pelastussuunnitelmassa on selvitettävä ja arvioitava tilaisuuden vaarat ja riskit. Pelastu</w:t>
      </w:r>
      <w:r w:rsidRPr="008640E2">
        <w:t>s</w:t>
      </w:r>
      <w:r w:rsidRPr="008640E2">
        <w:t xml:space="preserve">suunnitelma voidaan sisällyttää osaksi tapahtuman turvallisuussuunnitelmaa. </w:t>
      </w:r>
    </w:p>
    <w:p w:rsidR="00CC50D7" w:rsidRPr="008640E2" w:rsidRDefault="00CC50D7" w:rsidP="00CC50D7">
      <w:pPr>
        <w:ind w:left="851"/>
        <w:jc w:val="both"/>
      </w:pPr>
    </w:p>
    <w:p w:rsidR="00CC50D7" w:rsidRDefault="00CC50D7" w:rsidP="00CC50D7">
      <w:pPr>
        <w:ind w:left="851"/>
        <w:jc w:val="both"/>
      </w:pPr>
      <w:r w:rsidRPr="008640E2">
        <w:t>Turvallisuus- ja pelastussuunnitelmasta tulee käydä ilmi:</w:t>
      </w:r>
    </w:p>
    <w:p w:rsidR="00D873D2" w:rsidRPr="008640E2" w:rsidRDefault="00D873D2" w:rsidP="00CC50D7">
      <w:pPr>
        <w:ind w:left="851"/>
        <w:jc w:val="both"/>
        <w:rPr>
          <w:b/>
        </w:rPr>
      </w:pPr>
    </w:p>
    <w:p w:rsidR="00CC50D7" w:rsidRDefault="00CC50D7" w:rsidP="00CC50D7">
      <w:pPr>
        <w:pStyle w:val="Luettelokappale"/>
        <w:numPr>
          <w:ilvl w:val="0"/>
          <w:numId w:val="32"/>
        </w:numPr>
        <w:jc w:val="both"/>
      </w:pPr>
      <w:r w:rsidRPr="008640E2">
        <w:t>tapahtuman kuvaus: luonne, järjestäjät, kohderyhmä, ajat, osallistujien määrä</w:t>
      </w:r>
    </w:p>
    <w:p w:rsidR="00732E4F" w:rsidRPr="008640E2" w:rsidRDefault="00732E4F" w:rsidP="00CC50D7">
      <w:pPr>
        <w:pStyle w:val="Luettelokappale"/>
        <w:numPr>
          <w:ilvl w:val="0"/>
          <w:numId w:val="32"/>
        </w:numPr>
        <w:jc w:val="both"/>
      </w:pPr>
      <w:r>
        <w:t>tapahtuma-alueen kartta, johon on merkitty anniskelualueet ja muut turvallisuuden ka</w:t>
      </w:r>
      <w:r>
        <w:t>n</w:t>
      </w:r>
      <w:r>
        <w:t>nalta tärkeät kohteet</w:t>
      </w:r>
    </w:p>
    <w:p w:rsidR="00CC50D7" w:rsidRPr="008640E2" w:rsidRDefault="00CC50D7" w:rsidP="00CC50D7">
      <w:pPr>
        <w:pStyle w:val="Luettelokappale"/>
        <w:numPr>
          <w:ilvl w:val="0"/>
          <w:numId w:val="32"/>
        </w:numPr>
        <w:jc w:val="both"/>
      </w:pPr>
      <w:r w:rsidRPr="008640E2">
        <w:t>turvallisuudesta vastaavat henkilöt ja varahenkilöt yhteystietoineen</w:t>
      </w:r>
      <w:r w:rsidR="00F2636B">
        <w:t xml:space="preserve"> tapahtuman aikana</w:t>
      </w:r>
    </w:p>
    <w:p w:rsidR="00CC50D7" w:rsidRPr="008640E2" w:rsidRDefault="00CC50D7" w:rsidP="00CC50D7">
      <w:pPr>
        <w:pStyle w:val="Luettelokappale"/>
        <w:numPr>
          <w:ilvl w:val="0"/>
          <w:numId w:val="32"/>
        </w:numPr>
        <w:jc w:val="both"/>
      </w:pPr>
      <w:r w:rsidRPr="008640E2">
        <w:t>riskien arviointi</w:t>
      </w:r>
    </w:p>
    <w:p w:rsidR="00CC50D7" w:rsidRPr="008640E2" w:rsidRDefault="00CC50D7" w:rsidP="00CC50D7">
      <w:pPr>
        <w:pStyle w:val="Luettelokappale"/>
        <w:numPr>
          <w:ilvl w:val="0"/>
          <w:numId w:val="32"/>
        </w:numPr>
        <w:jc w:val="both"/>
      </w:pPr>
      <w:r w:rsidRPr="008640E2">
        <w:t>onnettomuuksia enn</w:t>
      </w:r>
      <w:r w:rsidR="00F2636B">
        <w:t>altaehkäisevät toimet, joissa otetaan huomioon mm.</w:t>
      </w:r>
      <w:r w:rsidRPr="008640E2">
        <w:t xml:space="preserve">: 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poistumistiet (esteettömyys, riittävyys, havaittavuus)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alkusammutuskalusto (soveltuvuus, määrä, sijoittelu, havaittavuus)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Pelastuslaitoksen toimintaedellytykset (riittävät pelastustie</w:t>
      </w:r>
      <w:r w:rsidR="00F2636B">
        <w:t>t</w:t>
      </w:r>
      <w:r w:rsidRPr="008640E2">
        <w:t>, opastus)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rakenteet, sisusteet ja somisteet (sijoittelu, kestävyys, palamattomuus tai p</w:t>
      </w:r>
      <w:r w:rsidRPr="008640E2">
        <w:t>a</w:t>
      </w:r>
      <w:r w:rsidRPr="008640E2">
        <w:t>losuojakäsitelty materiaali)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vaaralliset aineet</w:t>
      </w:r>
      <w:r w:rsidR="00F2636B">
        <w:t>, niiden säilyttäminen ja sijoittelu</w:t>
      </w:r>
      <w:r w:rsidRPr="008640E2">
        <w:t xml:space="preserve"> (nestekaasu, polttoaineet, av</w:t>
      </w:r>
      <w:r w:rsidRPr="008640E2">
        <w:t>o</w:t>
      </w:r>
      <w:r w:rsidRPr="008640E2">
        <w:t>tuli, pyrotekniikka)</w:t>
      </w:r>
    </w:p>
    <w:p w:rsidR="00CC50D7" w:rsidRPr="008640E2" w:rsidRDefault="00CC50D7" w:rsidP="00CC50D7">
      <w:pPr>
        <w:pStyle w:val="Luettelokappale"/>
        <w:numPr>
          <w:ilvl w:val="0"/>
          <w:numId w:val="32"/>
        </w:numPr>
        <w:jc w:val="both"/>
      </w:pPr>
      <w:r w:rsidRPr="008640E2">
        <w:t>toimintaohjeet onnettomuus- ja vaaratilanteissa</w:t>
      </w:r>
    </w:p>
    <w:p w:rsidR="00CC50D7" w:rsidRPr="008640E2" w:rsidRDefault="00CC50D7" w:rsidP="00CC50D7">
      <w:pPr>
        <w:pStyle w:val="Luettelokappale"/>
        <w:numPr>
          <w:ilvl w:val="0"/>
          <w:numId w:val="32"/>
        </w:numPr>
        <w:jc w:val="both"/>
      </w:pPr>
      <w:r w:rsidRPr="008640E2">
        <w:t>vakuutukset</w:t>
      </w:r>
    </w:p>
    <w:p w:rsidR="00CC50D7" w:rsidRPr="008640E2" w:rsidRDefault="00CC50D7" w:rsidP="00CC50D7">
      <w:pPr>
        <w:pStyle w:val="Luettelokappale"/>
        <w:numPr>
          <w:ilvl w:val="0"/>
          <w:numId w:val="32"/>
        </w:numPr>
        <w:jc w:val="both"/>
      </w:pPr>
      <w:r w:rsidRPr="008640E2">
        <w:lastRenderedPageBreak/>
        <w:t xml:space="preserve">järjestyksenvalvontasuunnitelma, jossa on </w:t>
      </w:r>
      <w:r w:rsidR="00F2636B">
        <w:t>otettava huomioon mm.</w:t>
      </w:r>
      <w:r w:rsidRPr="008640E2">
        <w:t xml:space="preserve">: 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järjestyksenvalvonnasta vastaava</w:t>
      </w:r>
      <w:r w:rsidR="00F2636B">
        <w:t>t yhteystietoineen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järjestyk</w:t>
      </w:r>
      <w:r w:rsidR="00F2636B">
        <w:t>senvalvojien lukumäärä, sijoittuminen ja</w:t>
      </w:r>
      <w:r w:rsidRPr="008640E2">
        <w:t xml:space="preserve"> tehtävät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viestijärjestelmä</w:t>
      </w:r>
    </w:p>
    <w:p w:rsidR="00CC50D7" w:rsidRPr="008640E2" w:rsidRDefault="00CC50D7" w:rsidP="00CC50D7">
      <w:pPr>
        <w:pStyle w:val="Luettelokappale"/>
        <w:numPr>
          <w:ilvl w:val="0"/>
          <w:numId w:val="32"/>
        </w:numPr>
        <w:jc w:val="both"/>
      </w:pPr>
      <w:r w:rsidRPr="008640E2">
        <w:t>liikennesuunnitelma, jossa huomioitava mm. seuraavat tekijät: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liikennejärjestelyt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tarve katujen sulkemiseen liikenteeltä ja tätä varten tarvittava tienomistajan lupa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liikenteenohjaus sekä liikenteen ohjaajat ja heidän tehtävänsä</w:t>
      </w:r>
    </w:p>
    <w:p w:rsidR="00CC50D7" w:rsidRPr="008640E2" w:rsidRDefault="00CC50D7" w:rsidP="00CC50D7">
      <w:pPr>
        <w:pStyle w:val="Luettelokappale"/>
        <w:numPr>
          <w:ilvl w:val="0"/>
          <w:numId w:val="33"/>
        </w:numPr>
        <w:jc w:val="both"/>
      </w:pPr>
      <w:r w:rsidRPr="008640E2">
        <w:t>pysäköintijärjestelyt</w:t>
      </w:r>
    </w:p>
    <w:p w:rsidR="00CC50D7" w:rsidRPr="008640E2" w:rsidRDefault="00CC50D7" w:rsidP="00CC50D7">
      <w:pPr>
        <w:ind w:left="851"/>
        <w:jc w:val="both"/>
      </w:pPr>
    </w:p>
    <w:p w:rsidR="006A5BE6" w:rsidRPr="008640E2" w:rsidRDefault="006A5BE6" w:rsidP="00CC50D7">
      <w:pPr>
        <w:ind w:left="851"/>
        <w:jc w:val="both"/>
      </w:pPr>
    </w:p>
    <w:p w:rsidR="00CC50D7" w:rsidRPr="00F2636B" w:rsidRDefault="00CC50D7" w:rsidP="00CC50D7">
      <w:pPr>
        <w:ind w:left="851"/>
        <w:jc w:val="both"/>
      </w:pPr>
      <w:r w:rsidRPr="008640E2">
        <w:rPr>
          <w:b/>
        </w:rPr>
        <w:t xml:space="preserve">Pelastussuunnitelma </w:t>
      </w:r>
      <w:r w:rsidRPr="00F2636B">
        <w:t>on toimitettava viimeistään 14 vuorokautta ennen tilaisuuden alkami</w:t>
      </w:r>
      <w:r w:rsidRPr="00F2636B">
        <w:t>s</w:t>
      </w:r>
      <w:r w:rsidR="00F40F8A">
        <w:t xml:space="preserve">ta hyväksyttäväksi </w:t>
      </w:r>
      <w:r w:rsidRPr="00F2636B">
        <w:t>alueen pelastusviranomaiselle</w:t>
      </w:r>
      <w:r w:rsidR="00732E4F">
        <w:t xml:space="preserve">. Aikaraja on ehdoton. </w:t>
      </w:r>
      <w:r w:rsidR="00F40F8A">
        <w:t>Poliisi edellyttää h</w:t>
      </w:r>
      <w:r w:rsidR="00F40F8A">
        <w:t>y</w:t>
      </w:r>
      <w:r w:rsidR="00F40F8A">
        <w:t xml:space="preserve">väksytyn pelastussuunnitelman liittämistä yleisötilaisuusilmoitukseen. </w:t>
      </w:r>
      <w:r w:rsidR="00732E4F">
        <w:t>Suunnitelma toimit</w:t>
      </w:r>
      <w:r w:rsidR="00732E4F">
        <w:t>e</w:t>
      </w:r>
      <w:r w:rsidR="00732E4F">
        <w:t>taan</w:t>
      </w:r>
      <w:r w:rsidRPr="00F2636B">
        <w:t xml:space="preserve"> seuraavissa yleisötapahtumissa: </w:t>
      </w:r>
    </w:p>
    <w:p w:rsidR="00F2636B" w:rsidRPr="008640E2" w:rsidRDefault="00F2636B" w:rsidP="00CC50D7">
      <w:pPr>
        <w:ind w:left="851"/>
        <w:jc w:val="both"/>
      </w:pPr>
    </w:p>
    <w:p w:rsidR="00CC50D7" w:rsidRPr="008640E2" w:rsidRDefault="00CC50D7" w:rsidP="00CC50D7">
      <w:pPr>
        <w:pStyle w:val="Luettelokappale"/>
        <w:numPr>
          <w:ilvl w:val="0"/>
          <w:numId w:val="34"/>
        </w:numPr>
        <w:jc w:val="both"/>
      </w:pPr>
      <w:r w:rsidRPr="008640E2">
        <w:t>tapahtumassa arvioidaan olevan läsnä samanaikaisesti vähintään 200 henkilöä (jos yleisönä on erityisryhmä; pienet lapset, vanhukset, liikuntarajoitteiset ym. yli 100 he</w:t>
      </w:r>
      <w:r w:rsidRPr="008640E2">
        <w:t>n</w:t>
      </w:r>
      <w:r w:rsidRPr="008640E2">
        <w:t xml:space="preserve">kilöä) </w:t>
      </w:r>
    </w:p>
    <w:p w:rsidR="00CC50D7" w:rsidRPr="008640E2" w:rsidRDefault="00CC50D7" w:rsidP="00CC50D7">
      <w:pPr>
        <w:pStyle w:val="Luettelokappale"/>
        <w:numPr>
          <w:ilvl w:val="0"/>
          <w:numId w:val="34"/>
        </w:numPr>
        <w:jc w:val="both"/>
      </w:pPr>
      <w:r w:rsidRPr="008640E2">
        <w:t xml:space="preserve">tapahtumassa käytetään avotulta, ilotulitteita tai muita </w:t>
      </w:r>
      <w:proofErr w:type="spellStart"/>
      <w:r w:rsidRPr="008640E2">
        <w:t>pyroteknisia</w:t>
      </w:r>
      <w:proofErr w:type="spellEnd"/>
      <w:r w:rsidRPr="008640E2">
        <w:t xml:space="preserve"> tuotteita taikka er</w:t>
      </w:r>
      <w:r w:rsidRPr="008640E2">
        <w:t>i</w:t>
      </w:r>
      <w:r w:rsidRPr="008640E2">
        <w:t>koistehosteina palo- ja räjähdysvaarallisia kemikaaleja</w:t>
      </w:r>
    </w:p>
    <w:p w:rsidR="00CC50D7" w:rsidRPr="008640E2" w:rsidRDefault="00CC50D7" w:rsidP="00CC50D7">
      <w:pPr>
        <w:pStyle w:val="Luettelokappale"/>
        <w:numPr>
          <w:ilvl w:val="0"/>
          <w:numId w:val="34"/>
        </w:numPr>
        <w:jc w:val="both"/>
      </w:pPr>
      <w:r w:rsidRPr="008640E2">
        <w:t>tapahtuma järjestetään sisätilassa, jota ei ole suunniteltu yleisötapahtumiin ja yleis</w:t>
      </w:r>
      <w:r w:rsidRPr="008640E2">
        <w:t>ö</w:t>
      </w:r>
      <w:r w:rsidRPr="008640E2">
        <w:t>määrä on yli 100 henkilöä</w:t>
      </w:r>
    </w:p>
    <w:p w:rsidR="00CC50D7" w:rsidRPr="008640E2" w:rsidRDefault="00CC50D7" w:rsidP="00CC50D7">
      <w:pPr>
        <w:pStyle w:val="Luettelokappale"/>
        <w:numPr>
          <w:ilvl w:val="0"/>
          <w:numId w:val="34"/>
        </w:numPr>
        <w:jc w:val="both"/>
      </w:pPr>
      <w:r w:rsidRPr="008640E2">
        <w:t>tilapäismajoitus (koulumajoitus)</w:t>
      </w:r>
    </w:p>
    <w:p w:rsidR="00CC50D7" w:rsidRPr="008640E2" w:rsidRDefault="00CC50D7" w:rsidP="00CC50D7">
      <w:pPr>
        <w:pStyle w:val="Luettelokappale"/>
        <w:numPr>
          <w:ilvl w:val="0"/>
          <w:numId w:val="34"/>
        </w:numPr>
        <w:jc w:val="both"/>
      </w:pPr>
      <w:r w:rsidRPr="008640E2">
        <w:t>tapahtuman poistumisjärjestelyt poikkeavat tavanomaisesta</w:t>
      </w:r>
    </w:p>
    <w:p w:rsidR="00CC50D7" w:rsidRPr="008640E2" w:rsidRDefault="00CC50D7" w:rsidP="00CC50D7">
      <w:pPr>
        <w:pStyle w:val="Luettelokappale"/>
        <w:numPr>
          <w:ilvl w:val="0"/>
          <w:numId w:val="34"/>
        </w:numPr>
        <w:jc w:val="both"/>
      </w:pPr>
      <w:r w:rsidRPr="008640E2">
        <w:t>tapahtuman luonne aiheuttaa erityistä vaaraa ihmisille</w:t>
      </w:r>
    </w:p>
    <w:p w:rsidR="00CC50D7" w:rsidRPr="008640E2" w:rsidRDefault="00CC50D7" w:rsidP="00CC50D7">
      <w:pPr>
        <w:pStyle w:val="PaaOtsikko"/>
        <w:spacing w:after="0"/>
        <w:ind w:left="1304"/>
        <w:jc w:val="both"/>
        <w:rPr>
          <w:caps/>
        </w:rPr>
      </w:pPr>
    </w:p>
    <w:p w:rsidR="00CC50D7" w:rsidRPr="008640E2" w:rsidRDefault="00CC50D7" w:rsidP="00820713">
      <w:pPr>
        <w:ind w:left="1211"/>
        <w:rPr>
          <w:b/>
        </w:rPr>
      </w:pPr>
      <w:r w:rsidRPr="008640E2">
        <w:t xml:space="preserve">Tilaisuuden järjestämiseen liittyvistä asioista voi keskustella tarkemmin paikallisten poliisi- ja pelastusviranomaisten kanssa (välttämätöntä, </w:t>
      </w:r>
      <w:r w:rsidR="00F2636B">
        <w:t xml:space="preserve">kun kyseessä suuret tapahtumat). </w:t>
      </w:r>
    </w:p>
    <w:p w:rsidR="00CC50D7" w:rsidRPr="008640E2" w:rsidRDefault="00CC50D7" w:rsidP="007C4982">
      <w:pPr>
        <w:tabs>
          <w:tab w:val="left" w:pos="851"/>
        </w:tabs>
        <w:autoSpaceDE w:val="0"/>
        <w:autoSpaceDN w:val="0"/>
        <w:rPr>
          <w:rFonts w:eastAsia="Times New Roman" w:cs="Arial"/>
          <w:b/>
          <w:lang w:eastAsia="fi-FI"/>
        </w:rPr>
      </w:pPr>
    </w:p>
    <w:p w:rsidR="00820713" w:rsidRPr="00F2636B" w:rsidRDefault="00820713" w:rsidP="00F2636B">
      <w:pPr>
        <w:pStyle w:val="Otsikko1"/>
        <w:rPr>
          <w:b/>
        </w:rPr>
      </w:pPr>
      <w:r w:rsidRPr="00F2636B">
        <w:rPr>
          <w:b/>
        </w:rPr>
        <w:t>Ilotulitukset</w:t>
      </w:r>
    </w:p>
    <w:p w:rsidR="00820713" w:rsidRPr="008640E2" w:rsidRDefault="00F2636B" w:rsidP="00820713">
      <w:pPr>
        <w:autoSpaceDE w:val="0"/>
        <w:autoSpaceDN w:val="0"/>
        <w:adjustRightInd w:val="0"/>
        <w:ind w:left="1304"/>
        <w:rPr>
          <w:rFonts w:cs="Arial"/>
        </w:rPr>
      </w:pPr>
      <w:r>
        <w:rPr>
          <w:rFonts w:cs="Arial"/>
        </w:rPr>
        <w:t>Suomen ja Euroopan Unionin</w:t>
      </w:r>
      <w:r w:rsidR="00820713" w:rsidRPr="008640E2">
        <w:rPr>
          <w:rFonts w:cs="Arial"/>
        </w:rPr>
        <w:t xml:space="preserve"> lainsäädäntö </w:t>
      </w:r>
      <w:r>
        <w:rPr>
          <w:rFonts w:cs="Arial"/>
        </w:rPr>
        <w:t>tekee eron</w:t>
      </w:r>
      <w:r w:rsidR="00820713" w:rsidRPr="008640E2">
        <w:rPr>
          <w:rFonts w:cs="Arial"/>
        </w:rPr>
        <w:t xml:space="preserve"> ammattilaisille ja muille henkilöille tarkoitettujen ilotulitteiden välillä. Ammattimaisilla ilotulittajilla tulee olla </w:t>
      </w:r>
      <w:proofErr w:type="spellStart"/>
      <w:r w:rsidR="00820713" w:rsidRPr="008640E2">
        <w:rPr>
          <w:rFonts w:cs="Arial"/>
        </w:rPr>
        <w:t>TUKES:in</w:t>
      </w:r>
      <w:proofErr w:type="spellEnd"/>
      <w:r w:rsidR="00820713" w:rsidRPr="008640E2">
        <w:rPr>
          <w:rFonts w:cs="Arial"/>
        </w:rPr>
        <w:t xml:space="preserve"> lupa järjestää ilotulitusnäytöksiä.  Myös </w:t>
      </w:r>
      <w:r w:rsidR="00EF7E81" w:rsidRPr="008640E2">
        <w:rPr>
          <w:rFonts w:cs="Arial"/>
        </w:rPr>
        <w:t xml:space="preserve">muut 18 </w:t>
      </w:r>
      <w:r w:rsidR="00820713" w:rsidRPr="008640E2">
        <w:rPr>
          <w:rFonts w:cs="Arial"/>
        </w:rPr>
        <w:t xml:space="preserve">vuotta täyttäneet </w:t>
      </w:r>
      <w:r w:rsidR="00C6762E" w:rsidRPr="008640E2">
        <w:rPr>
          <w:rFonts w:cs="Arial"/>
        </w:rPr>
        <w:t xml:space="preserve">henkilöt </w:t>
      </w:r>
      <w:r w:rsidR="00820713" w:rsidRPr="008640E2">
        <w:rPr>
          <w:rFonts w:cs="Arial"/>
        </w:rPr>
        <w:t xml:space="preserve">saavat </w:t>
      </w:r>
      <w:r w:rsidR="00C6762E" w:rsidRPr="008640E2">
        <w:rPr>
          <w:rFonts w:cs="Arial"/>
        </w:rPr>
        <w:t>la</w:t>
      </w:r>
      <w:r w:rsidR="00820713" w:rsidRPr="008640E2">
        <w:rPr>
          <w:rFonts w:cs="Arial"/>
        </w:rPr>
        <w:t xml:space="preserve">in mukaan ampua ilotulitteita koska tahansa, mutta siihen tarvitaan pelastusviranomaisen kirjallinen lupa. </w:t>
      </w:r>
    </w:p>
    <w:p w:rsidR="00820713" w:rsidRPr="008640E2" w:rsidRDefault="00820713" w:rsidP="00820713">
      <w:pPr>
        <w:autoSpaceDE w:val="0"/>
        <w:autoSpaceDN w:val="0"/>
        <w:adjustRightInd w:val="0"/>
        <w:ind w:left="1304"/>
        <w:rPr>
          <w:rFonts w:cs="Arial"/>
        </w:rPr>
      </w:pPr>
    </w:p>
    <w:p w:rsidR="00F64260" w:rsidRPr="008640E2" w:rsidRDefault="00820713" w:rsidP="00820713">
      <w:pPr>
        <w:autoSpaceDE w:val="0"/>
        <w:autoSpaceDN w:val="0"/>
        <w:adjustRightInd w:val="0"/>
        <w:ind w:left="1304"/>
        <w:rPr>
          <w:rFonts w:cs="Arial"/>
        </w:rPr>
      </w:pPr>
      <w:r w:rsidRPr="008640E2">
        <w:rPr>
          <w:rFonts w:cs="Arial"/>
        </w:rPr>
        <w:t>Ilman erillistä lupaa</w:t>
      </w:r>
      <w:r w:rsidR="00EF7E81" w:rsidRPr="008640E2">
        <w:rPr>
          <w:rFonts w:cs="Arial"/>
        </w:rPr>
        <w:t xml:space="preserve"> voivat 18 </w:t>
      </w:r>
      <w:r w:rsidR="00C6762E" w:rsidRPr="008640E2">
        <w:rPr>
          <w:rFonts w:cs="Arial"/>
        </w:rPr>
        <w:t xml:space="preserve">vuotta täyttäneet ampua ilotulitteita </w:t>
      </w:r>
      <w:r w:rsidRPr="008640E2">
        <w:rPr>
          <w:rFonts w:cs="Arial"/>
        </w:rPr>
        <w:t>uudenvuodenaaton i</w:t>
      </w:r>
      <w:r w:rsidRPr="008640E2">
        <w:rPr>
          <w:rFonts w:cs="Arial"/>
        </w:rPr>
        <w:t>l</w:t>
      </w:r>
      <w:r w:rsidRPr="008640E2">
        <w:rPr>
          <w:rFonts w:cs="Arial"/>
        </w:rPr>
        <w:t>takuudesta uudenvuodenpäivän aamukahteen saakka</w:t>
      </w:r>
      <w:r w:rsidR="00F64260" w:rsidRPr="008640E2">
        <w:rPr>
          <w:rFonts w:cs="Arial"/>
        </w:rPr>
        <w:t xml:space="preserve"> (18.00 - 02.00)</w:t>
      </w:r>
      <w:r w:rsidRPr="008640E2">
        <w:rPr>
          <w:rFonts w:cs="Arial"/>
        </w:rPr>
        <w:t xml:space="preserve"> sekä pelastusla</w:t>
      </w:r>
      <w:r w:rsidRPr="008640E2">
        <w:rPr>
          <w:rFonts w:cs="Arial"/>
        </w:rPr>
        <w:t>i</w:t>
      </w:r>
      <w:r w:rsidRPr="008640E2">
        <w:rPr>
          <w:rFonts w:cs="Arial"/>
        </w:rPr>
        <w:t>toksen erityispäätöksellä Venetsialaisissa klo 21.</w:t>
      </w:r>
      <w:r w:rsidR="00BC3523">
        <w:rPr>
          <w:rFonts w:cs="Arial"/>
        </w:rPr>
        <w:t xml:space="preserve">00 - </w:t>
      </w:r>
      <w:r w:rsidRPr="008640E2">
        <w:rPr>
          <w:rFonts w:cs="Arial"/>
        </w:rPr>
        <w:t xml:space="preserve">02.00 </w:t>
      </w:r>
      <w:r w:rsidR="00F2636B">
        <w:rPr>
          <w:rFonts w:cs="Arial"/>
        </w:rPr>
        <w:t>välisenä aikana</w:t>
      </w:r>
      <w:r w:rsidR="00F64260" w:rsidRPr="008640E2">
        <w:rPr>
          <w:rFonts w:cs="Arial"/>
        </w:rPr>
        <w:t>.</w:t>
      </w:r>
    </w:p>
    <w:p w:rsidR="00F64260" w:rsidRPr="008640E2" w:rsidRDefault="00F64260" w:rsidP="00820713">
      <w:pPr>
        <w:autoSpaceDE w:val="0"/>
        <w:autoSpaceDN w:val="0"/>
        <w:adjustRightInd w:val="0"/>
        <w:ind w:left="1304"/>
        <w:rPr>
          <w:rFonts w:cs="Arial"/>
        </w:rPr>
      </w:pPr>
    </w:p>
    <w:p w:rsidR="00820713" w:rsidRPr="008640E2" w:rsidRDefault="00F64260" w:rsidP="00820713">
      <w:pPr>
        <w:autoSpaceDE w:val="0"/>
        <w:autoSpaceDN w:val="0"/>
        <w:adjustRightInd w:val="0"/>
        <w:ind w:left="1304"/>
        <w:rPr>
          <w:rFonts w:cs="Arial"/>
        </w:rPr>
      </w:pPr>
      <w:r w:rsidRPr="008640E2">
        <w:rPr>
          <w:rFonts w:cs="Arial"/>
        </w:rPr>
        <w:t>K</w:t>
      </w:r>
      <w:r w:rsidR="00820713" w:rsidRPr="008640E2">
        <w:rPr>
          <w:rFonts w:cs="Arial"/>
        </w:rPr>
        <w:t xml:space="preserve">aikkien ilotulitteiden myynti, luovutus ja hallussapito </w:t>
      </w:r>
      <w:proofErr w:type="gramStart"/>
      <w:r w:rsidR="00820713" w:rsidRPr="008640E2">
        <w:rPr>
          <w:rFonts w:cs="Arial"/>
        </w:rPr>
        <w:t>on</w:t>
      </w:r>
      <w:proofErr w:type="gramEnd"/>
      <w:r w:rsidR="00820713" w:rsidRPr="008640E2">
        <w:rPr>
          <w:rFonts w:cs="Arial"/>
        </w:rPr>
        <w:t xml:space="preserve"> sallittua vain 18 vuotta täytt</w:t>
      </w:r>
      <w:r w:rsidR="00820713" w:rsidRPr="008640E2">
        <w:rPr>
          <w:rFonts w:cs="Arial"/>
        </w:rPr>
        <w:t>ä</w:t>
      </w:r>
      <w:r w:rsidR="00820713" w:rsidRPr="008640E2">
        <w:rPr>
          <w:rFonts w:cs="Arial"/>
        </w:rPr>
        <w:t xml:space="preserve">neille. </w:t>
      </w:r>
    </w:p>
    <w:p w:rsidR="00820713" w:rsidRPr="008640E2" w:rsidRDefault="00820713" w:rsidP="007C4982">
      <w:pPr>
        <w:tabs>
          <w:tab w:val="left" w:pos="851"/>
        </w:tabs>
        <w:autoSpaceDE w:val="0"/>
        <w:autoSpaceDN w:val="0"/>
        <w:rPr>
          <w:rFonts w:eastAsia="Times New Roman" w:cs="Arial"/>
          <w:b/>
          <w:lang w:eastAsia="fi-FI"/>
        </w:rPr>
      </w:pPr>
    </w:p>
    <w:p w:rsidR="007C4982" w:rsidRPr="008640E2" w:rsidRDefault="007C4982" w:rsidP="00586C00">
      <w:pPr>
        <w:pStyle w:val="Sis2"/>
      </w:pPr>
    </w:p>
    <w:sectPr w:rsidR="007C4982" w:rsidRPr="008640E2" w:rsidSect="00F766FB">
      <w:headerReference w:type="default" r:id="rId10"/>
      <w:headerReference w:type="first" r:id="rId11"/>
      <w:footerReference w:type="first" r:id="rId12"/>
      <w:pgSz w:w="11906" w:h="16838" w:code="9"/>
      <w:pgMar w:top="2155" w:right="794" w:bottom="1077" w:left="1162" w:header="737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50" w:rsidRDefault="00127950" w:rsidP="00A87A76">
      <w:r>
        <w:separator/>
      </w:r>
    </w:p>
  </w:endnote>
  <w:endnote w:type="continuationSeparator" w:id="0">
    <w:p w:rsidR="00127950" w:rsidRDefault="00127950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0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920"/>
      <w:gridCol w:w="1418"/>
      <w:gridCol w:w="2721"/>
    </w:tblGrid>
    <w:tr w:rsidR="007C4982" w:rsidRPr="002E451F" w:rsidTr="00E52C6B">
      <w:tc>
        <w:tcPr>
          <w:tcW w:w="5920" w:type="dxa"/>
        </w:tcPr>
        <w:p w:rsidR="007C4982" w:rsidRPr="00291180" w:rsidRDefault="007C4982" w:rsidP="00D4644E">
          <w:pPr>
            <w:pStyle w:val="ISOLLA"/>
          </w:pPr>
          <w:r>
            <w:t>Poliisihallitus</w:t>
          </w:r>
        </w:p>
      </w:tc>
      <w:tc>
        <w:tcPr>
          <w:tcW w:w="1418" w:type="dxa"/>
        </w:tcPr>
        <w:p w:rsidR="007C4982" w:rsidRPr="00291180" w:rsidRDefault="007C4982" w:rsidP="00803865">
          <w:pPr>
            <w:suppressAutoHyphens/>
            <w:jc w:val="right"/>
            <w:rPr>
              <w:sz w:val="16"/>
              <w:szCs w:val="16"/>
            </w:rPr>
          </w:pPr>
        </w:p>
      </w:tc>
      <w:tc>
        <w:tcPr>
          <w:tcW w:w="2721" w:type="dxa"/>
          <w:vMerge w:val="restart"/>
          <w:tcMar>
            <w:left w:w="0" w:type="dxa"/>
            <w:right w:w="0" w:type="dxa"/>
          </w:tcMar>
          <w:vAlign w:val="bottom"/>
        </w:tcPr>
        <w:p w:rsidR="007C4982" w:rsidRPr="00DF737D" w:rsidRDefault="007C4982" w:rsidP="00803865">
          <w:pPr>
            <w:suppressAutoHyphens/>
            <w:jc w:val="right"/>
            <w:rPr>
              <w:b/>
              <w:color w:val="B6B6B6"/>
              <w:sz w:val="16"/>
              <w:szCs w:val="16"/>
            </w:rPr>
          </w:pPr>
          <w:r>
            <w:rPr>
              <w:b/>
              <w:color w:val="B6B6B6"/>
              <w:sz w:val="16"/>
              <w:szCs w:val="16"/>
            </w:rPr>
            <w:t>poliisi.fi</w:t>
          </w:r>
        </w:p>
      </w:tc>
    </w:tr>
    <w:tr w:rsidR="007C4982" w:rsidRPr="002E451F" w:rsidTr="00E52C6B">
      <w:tc>
        <w:tcPr>
          <w:tcW w:w="5920" w:type="dxa"/>
        </w:tcPr>
        <w:p w:rsidR="007C4982" w:rsidRPr="00291180" w:rsidRDefault="007C4982" w:rsidP="00803865">
          <w:pPr>
            <w:suppressAutoHyphens/>
            <w:rPr>
              <w:sz w:val="16"/>
              <w:szCs w:val="16"/>
            </w:rPr>
          </w:pPr>
          <w:r>
            <w:rPr>
              <w:sz w:val="16"/>
              <w:szCs w:val="16"/>
            </w:rPr>
            <w:t>Asemapäällikönkatu14, PL 22, 00521 HELSINKI</w:t>
          </w:r>
        </w:p>
      </w:tc>
      <w:tc>
        <w:tcPr>
          <w:tcW w:w="1418" w:type="dxa"/>
        </w:tcPr>
        <w:p w:rsidR="007C4982" w:rsidRPr="00291180" w:rsidRDefault="007C4982" w:rsidP="00803865">
          <w:pPr>
            <w:suppressAutoHyphens/>
            <w:jc w:val="right"/>
            <w:rPr>
              <w:sz w:val="16"/>
              <w:szCs w:val="16"/>
            </w:rPr>
          </w:pPr>
        </w:p>
      </w:tc>
      <w:tc>
        <w:tcPr>
          <w:tcW w:w="2721" w:type="dxa"/>
          <w:vMerge/>
          <w:tcMar>
            <w:left w:w="0" w:type="dxa"/>
            <w:right w:w="0" w:type="dxa"/>
          </w:tcMar>
          <w:vAlign w:val="bottom"/>
        </w:tcPr>
        <w:p w:rsidR="007C4982" w:rsidRPr="002E451F" w:rsidRDefault="007C4982" w:rsidP="00803865">
          <w:pPr>
            <w:suppressAutoHyphens/>
            <w:jc w:val="right"/>
            <w:rPr>
              <w:sz w:val="15"/>
              <w:szCs w:val="15"/>
            </w:rPr>
          </w:pPr>
        </w:p>
      </w:tc>
    </w:tr>
    <w:tr w:rsidR="007C4982" w:rsidRPr="002E451F" w:rsidTr="00E52C6B">
      <w:tc>
        <w:tcPr>
          <w:tcW w:w="5920" w:type="dxa"/>
        </w:tcPr>
        <w:p w:rsidR="007C4982" w:rsidRPr="00291180" w:rsidRDefault="007C4982" w:rsidP="00803865">
          <w:pPr>
            <w:suppressAutoHyphens/>
            <w:rPr>
              <w:sz w:val="16"/>
              <w:szCs w:val="16"/>
            </w:rPr>
          </w:pPr>
          <w:r>
            <w:rPr>
              <w:sz w:val="16"/>
              <w:szCs w:val="16"/>
            </w:rPr>
            <w:t>kirjaamo.poliisihallitus@poliisi.fi</w:t>
          </w:r>
        </w:p>
      </w:tc>
      <w:tc>
        <w:tcPr>
          <w:tcW w:w="1418" w:type="dxa"/>
        </w:tcPr>
        <w:p w:rsidR="007C4982" w:rsidRPr="00291180" w:rsidRDefault="007C4982" w:rsidP="00803865">
          <w:pPr>
            <w:suppressAutoHyphens/>
            <w:jc w:val="right"/>
            <w:rPr>
              <w:sz w:val="16"/>
              <w:szCs w:val="16"/>
            </w:rPr>
          </w:pPr>
        </w:p>
      </w:tc>
      <w:tc>
        <w:tcPr>
          <w:tcW w:w="2721" w:type="dxa"/>
          <w:vMerge/>
          <w:tcMar>
            <w:left w:w="0" w:type="dxa"/>
            <w:right w:w="0" w:type="dxa"/>
          </w:tcMar>
          <w:vAlign w:val="bottom"/>
        </w:tcPr>
        <w:p w:rsidR="007C4982" w:rsidRPr="002E451F" w:rsidRDefault="007C4982" w:rsidP="00803865">
          <w:pPr>
            <w:suppressAutoHyphens/>
            <w:jc w:val="right"/>
            <w:rPr>
              <w:sz w:val="15"/>
              <w:szCs w:val="15"/>
            </w:rPr>
          </w:pPr>
        </w:p>
      </w:tc>
    </w:tr>
    <w:tr w:rsidR="007C4982" w:rsidRPr="002E451F" w:rsidTr="00E52C6B">
      <w:tc>
        <w:tcPr>
          <w:tcW w:w="5920" w:type="dxa"/>
        </w:tcPr>
        <w:p w:rsidR="007C4982" w:rsidRPr="00291180" w:rsidRDefault="007C4982" w:rsidP="00803865">
          <w:pPr>
            <w:suppressAutoHyphens/>
            <w:rPr>
              <w:sz w:val="16"/>
              <w:szCs w:val="16"/>
            </w:rPr>
          </w:pPr>
          <w:r>
            <w:rPr>
              <w:sz w:val="16"/>
              <w:szCs w:val="16"/>
            </w:rPr>
            <w:t>Puh. +358 295 480 181, Faksi +358 295 411 780</w:t>
          </w:r>
        </w:p>
      </w:tc>
      <w:tc>
        <w:tcPr>
          <w:tcW w:w="1418" w:type="dxa"/>
        </w:tcPr>
        <w:p w:rsidR="007C4982" w:rsidRPr="00291180" w:rsidRDefault="007C4982" w:rsidP="00803865">
          <w:pPr>
            <w:suppressAutoHyphens/>
            <w:jc w:val="right"/>
            <w:rPr>
              <w:sz w:val="16"/>
              <w:szCs w:val="16"/>
            </w:rPr>
          </w:pPr>
        </w:p>
      </w:tc>
      <w:tc>
        <w:tcPr>
          <w:tcW w:w="2721" w:type="dxa"/>
          <w:vMerge/>
          <w:tcMar>
            <w:left w:w="0" w:type="dxa"/>
            <w:right w:w="0" w:type="dxa"/>
          </w:tcMar>
          <w:vAlign w:val="bottom"/>
        </w:tcPr>
        <w:p w:rsidR="007C4982" w:rsidRPr="002E451F" w:rsidRDefault="007C4982" w:rsidP="00803865">
          <w:pPr>
            <w:suppressAutoHyphens/>
            <w:jc w:val="right"/>
            <w:rPr>
              <w:sz w:val="15"/>
              <w:szCs w:val="15"/>
            </w:rPr>
          </w:pPr>
        </w:p>
      </w:tc>
    </w:tr>
  </w:tbl>
  <w:p w:rsidR="007C4982" w:rsidRPr="007C4982" w:rsidRDefault="007C4982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50" w:rsidRDefault="00127950" w:rsidP="00A87A76">
      <w:r>
        <w:separator/>
      </w:r>
    </w:p>
  </w:footnote>
  <w:footnote w:type="continuationSeparator" w:id="0">
    <w:p w:rsidR="00127950" w:rsidRDefault="00127950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unnistetaulukot"/>
      <w:tblW w:w="1026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075"/>
      <w:gridCol w:w="2591"/>
      <w:gridCol w:w="1701"/>
      <w:gridCol w:w="902"/>
    </w:tblGrid>
    <w:tr w:rsidR="007C4982" w:rsidTr="00902BA0">
      <w:tc>
        <w:tcPr>
          <w:tcW w:w="5075" w:type="dxa"/>
        </w:tcPr>
        <w:p w:rsidR="007C4982" w:rsidRDefault="007C4982" w:rsidP="00B438B7"/>
      </w:tc>
      <w:tc>
        <w:tcPr>
          <w:tcW w:w="2591" w:type="dxa"/>
        </w:tcPr>
        <w:p w:rsidR="007C4982" w:rsidRPr="00043D7D" w:rsidRDefault="007C4982" w:rsidP="005424F0">
          <w:pPr>
            <w:rPr>
              <w:b/>
            </w:rPr>
          </w:pPr>
          <w:bookmarkStart w:id="1" w:name="dname_cont"/>
          <w:bookmarkEnd w:id="1"/>
        </w:p>
      </w:tc>
      <w:tc>
        <w:tcPr>
          <w:tcW w:w="1701" w:type="dxa"/>
          <w:vAlign w:val="bottom"/>
        </w:tcPr>
        <w:p w:rsidR="007C4982" w:rsidRPr="005E3C38" w:rsidRDefault="007C4982" w:rsidP="00902BA0">
          <w:pPr>
            <w:rPr>
              <w:sz w:val="18"/>
            </w:rPr>
          </w:pPr>
          <w:bookmarkStart w:id="2" w:name="dnumber_cont"/>
          <w:bookmarkEnd w:id="2"/>
        </w:p>
      </w:tc>
      <w:bookmarkStart w:id="3" w:name="dfieldpages_cont"/>
      <w:tc>
        <w:tcPr>
          <w:tcW w:w="902" w:type="dxa"/>
        </w:tcPr>
        <w:p w:rsidR="007C4982" w:rsidRDefault="007C4982" w:rsidP="005424F0"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228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54228A">
              <w:rPr>
                <w:noProof/>
              </w:rPr>
              <w:t>4</w:t>
            </w:r>
          </w:fldSimple>
          <w:r>
            <w:t>)</w:t>
          </w:r>
          <w:bookmarkEnd w:id="3"/>
        </w:p>
      </w:tc>
    </w:tr>
    <w:tr w:rsidR="007C4982" w:rsidTr="00043D7D">
      <w:tc>
        <w:tcPr>
          <w:tcW w:w="5075" w:type="dxa"/>
        </w:tcPr>
        <w:p w:rsidR="007C4982" w:rsidRDefault="007C4982" w:rsidP="00B438B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91" w:type="dxa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</w:pPr>
          <w:bookmarkStart w:id="4" w:name="dclass_cont"/>
          <w:bookmarkEnd w:id="4"/>
        </w:p>
      </w:tc>
      <w:tc>
        <w:tcPr>
          <w:tcW w:w="2603" w:type="dxa"/>
          <w:gridSpan w:val="2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</w:pPr>
          <w:bookmarkStart w:id="5" w:name="dencl_cont"/>
          <w:bookmarkEnd w:id="5"/>
        </w:p>
      </w:tc>
    </w:tr>
    <w:tr w:rsidR="007C4982" w:rsidTr="00043D7D">
      <w:tc>
        <w:tcPr>
          <w:tcW w:w="5075" w:type="dxa"/>
        </w:tcPr>
        <w:p w:rsidR="007C4982" w:rsidRDefault="007C4982" w:rsidP="00B438B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91" w:type="dxa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603" w:type="dxa"/>
          <w:gridSpan w:val="2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7C4982" w:rsidTr="00043D7D">
      <w:tc>
        <w:tcPr>
          <w:tcW w:w="5075" w:type="dxa"/>
        </w:tcPr>
        <w:p w:rsidR="007C4982" w:rsidRDefault="007C4982" w:rsidP="00B438B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91" w:type="dxa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603" w:type="dxa"/>
          <w:gridSpan w:val="2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</w:pPr>
        </w:p>
      </w:tc>
    </w:tr>
  </w:tbl>
  <w:p w:rsidR="007C4982" w:rsidRPr="00385B18" w:rsidRDefault="007C4982" w:rsidP="00153B0C">
    <w:pPr>
      <w:rPr>
        <w:sz w:val="2"/>
        <w:szCs w:val="2"/>
      </w:rPr>
    </w:pPr>
  </w:p>
  <w:p w:rsidR="007C4982" w:rsidRDefault="007C4982">
    <w:pPr>
      <w:pStyle w:val="Yltunniste"/>
      <w:rPr>
        <w:sz w:val="2"/>
      </w:rPr>
    </w:pPr>
    <w:r w:rsidRPr="007C4982">
      <w:rPr>
        <w:noProof/>
        <w:sz w:val="2"/>
        <w:lang w:eastAsia="fi-FI"/>
      </w:rPr>
      <w:drawing>
        <wp:anchor distT="0" distB="0" distL="114300" distR="114300" simplePos="0" relativeHeight="251661312" behindDoc="0" locked="0" layoutInCell="1" allowOverlap="1" wp14:anchorId="4FEFCF7E" wp14:editId="3DF80730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1409700" cy="632460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_poh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4982" w:rsidRPr="007C4982" w:rsidRDefault="007C4982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unnistetaulukot"/>
      <w:tblW w:w="1026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075"/>
      <w:gridCol w:w="2591"/>
      <w:gridCol w:w="1701"/>
      <w:gridCol w:w="902"/>
    </w:tblGrid>
    <w:tr w:rsidR="007C4982" w:rsidTr="00902BA0">
      <w:tc>
        <w:tcPr>
          <w:tcW w:w="5075" w:type="dxa"/>
        </w:tcPr>
        <w:p w:rsidR="007C4982" w:rsidRDefault="007C4982" w:rsidP="00B438B7">
          <w:pPr>
            <w:rPr>
              <w:noProof/>
            </w:rPr>
          </w:pPr>
        </w:p>
      </w:tc>
      <w:tc>
        <w:tcPr>
          <w:tcW w:w="2591" w:type="dxa"/>
        </w:tcPr>
        <w:p w:rsidR="007C4982" w:rsidRPr="00043D7D" w:rsidRDefault="007C4982" w:rsidP="005424F0">
          <w:pPr>
            <w:rPr>
              <w:b/>
              <w:noProof/>
            </w:rPr>
          </w:pPr>
          <w:bookmarkStart w:id="6" w:name="dname"/>
          <w:bookmarkEnd w:id="6"/>
        </w:p>
      </w:tc>
      <w:tc>
        <w:tcPr>
          <w:tcW w:w="1701" w:type="dxa"/>
          <w:vAlign w:val="bottom"/>
        </w:tcPr>
        <w:p w:rsidR="007C4982" w:rsidRPr="005E3C38" w:rsidRDefault="007C4982" w:rsidP="00902BA0">
          <w:pPr>
            <w:rPr>
              <w:noProof/>
              <w:sz w:val="18"/>
            </w:rPr>
          </w:pPr>
          <w:bookmarkStart w:id="7" w:name="dnumber"/>
          <w:bookmarkEnd w:id="7"/>
        </w:p>
      </w:tc>
      <w:bookmarkStart w:id="8" w:name="dfieldpages"/>
      <w:tc>
        <w:tcPr>
          <w:tcW w:w="902" w:type="dxa"/>
        </w:tcPr>
        <w:p w:rsidR="007C4982" w:rsidRDefault="007C4982" w:rsidP="005424F0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54228A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54228A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  <w:bookmarkEnd w:id="8"/>
        </w:p>
      </w:tc>
    </w:tr>
    <w:tr w:rsidR="007C4982" w:rsidTr="00043D7D">
      <w:tc>
        <w:tcPr>
          <w:tcW w:w="5075" w:type="dxa"/>
        </w:tcPr>
        <w:p w:rsidR="007C4982" w:rsidRDefault="007C4982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591" w:type="dxa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9" w:name="dclass"/>
          <w:bookmarkEnd w:id="9"/>
        </w:p>
      </w:tc>
      <w:tc>
        <w:tcPr>
          <w:tcW w:w="2603" w:type="dxa"/>
          <w:gridSpan w:val="2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10" w:name="dencl"/>
          <w:bookmarkEnd w:id="10"/>
        </w:p>
      </w:tc>
    </w:tr>
    <w:tr w:rsidR="007C4982" w:rsidTr="00043D7D">
      <w:tc>
        <w:tcPr>
          <w:tcW w:w="5075" w:type="dxa"/>
        </w:tcPr>
        <w:p w:rsidR="007C4982" w:rsidRDefault="007C4982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591" w:type="dxa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603" w:type="dxa"/>
          <w:gridSpan w:val="2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  <w:tr w:rsidR="007C4982" w:rsidTr="00043D7D">
      <w:tc>
        <w:tcPr>
          <w:tcW w:w="5075" w:type="dxa"/>
        </w:tcPr>
        <w:p w:rsidR="007C4982" w:rsidRDefault="007C4982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591" w:type="dxa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11" w:name="ddate"/>
          <w:r>
            <w:rPr>
              <w:noProof/>
            </w:rPr>
            <w:t>9.3.2016</w:t>
          </w:r>
          <w:bookmarkEnd w:id="11"/>
        </w:p>
      </w:tc>
      <w:tc>
        <w:tcPr>
          <w:tcW w:w="2603" w:type="dxa"/>
          <w:gridSpan w:val="2"/>
        </w:tcPr>
        <w:p w:rsidR="007C4982" w:rsidRDefault="007C4982" w:rsidP="005424F0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12" w:name="dcode"/>
          <w:bookmarkEnd w:id="12"/>
        </w:p>
      </w:tc>
    </w:tr>
  </w:tbl>
  <w:p w:rsidR="007C4982" w:rsidRPr="00385B18" w:rsidRDefault="007C4982" w:rsidP="00153B0C">
    <w:pPr>
      <w:rPr>
        <w:noProof/>
        <w:sz w:val="2"/>
        <w:szCs w:val="2"/>
      </w:rPr>
    </w:pPr>
  </w:p>
  <w:p w:rsidR="00A87A76" w:rsidRDefault="007C4982" w:rsidP="00B958E6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  <w:r w:rsidRPr="007C4982">
      <w:rPr>
        <w:noProof/>
        <w:sz w:val="2"/>
        <w:szCs w:val="2"/>
        <w:lang w:eastAsia="fi-FI"/>
      </w:rPr>
      <w:drawing>
        <wp:anchor distT="0" distB="0" distL="114300" distR="114300" simplePos="0" relativeHeight="251659264" behindDoc="0" locked="0" layoutInCell="1" allowOverlap="1" wp14:anchorId="6F38A449" wp14:editId="6B037B47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1409700" cy="632460"/>
          <wp:effectExtent l="0" t="0" r="0" b="0"/>
          <wp:wrapNone/>
          <wp:docPr id="5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_poh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4982" w:rsidRPr="007C4982" w:rsidRDefault="007C4982" w:rsidP="00B958E6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>
    <w:nsid w:val="08275E72"/>
    <w:multiLevelType w:val="hybridMultilevel"/>
    <w:tmpl w:val="F2FC7278"/>
    <w:lvl w:ilvl="0" w:tplc="040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4">
    <w:nsid w:val="145006B5"/>
    <w:multiLevelType w:val="hybridMultilevel"/>
    <w:tmpl w:val="0BECD0B6"/>
    <w:lvl w:ilvl="0" w:tplc="2FDC61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6">
    <w:nsid w:val="24602873"/>
    <w:multiLevelType w:val="hybridMultilevel"/>
    <w:tmpl w:val="2BAA646C"/>
    <w:lvl w:ilvl="0" w:tplc="040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62302B6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8">
    <w:nsid w:val="27B172CB"/>
    <w:multiLevelType w:val="hybridMultilevel"/>
    <w:tmpl w:val="F71A30B4"/>
    <w:lvl w:ilvl="0" w:tplc="62302B6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1">
    <w:nsid w:val="36551074"/>
    <w:multiLevelType w:val="hybridMultilevel"/>
    <w:tmpl w:val="E19CDA32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A551CB5"/>
    <w:multiLevelType w:val="singleLevel"/>
    <w:tmpl w:val="256C2D7C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3">
    <w:nsid w:val="3EE33D10"/>
    <w:multiLevelType w:val="hybridMultilevel"/>
    <w:tmpl w:val="CFC2CC1C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EF61E56"/>
    <w:multiLevelType w:val="hybridMultilevel"/>
    <w:tmpl w:val="81BEFC5A"/>
    <w:lvl w:ilvl="0" w:tplc="040B000F">
      <w:start w:val="1"/>
      <w:numFmt w:val="decimal"/>
      <w:lvlText w:val="%1.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49F5747"/>
    <w:multiLevelType w:val="multilevel"/>
    <w:tmpl w:val="34CCDC7E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6">
    <w:nsid w:val="50190E2E"/>
    <w:multiLevelType w:val="hybridMultilevel"/>
    <w:tmpl w:val="8B0CB9A6"/>
    <w:lvl w:ilvl="0" w:tplc="040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1B41CA1"/>
    <w:multiLevelType w:val="hybridMultilevel"/>
    <w:tmpl w:val="93E648DC"/>
    <w:lvl w:ilvl="0" w:tplc="2FDC61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43A55"/>
    <w:multiLevelType w:val="hybridMultilevel"/>
    <w:tmpl w:val="35BCECA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31">
    <w:nsid w:val="60B30E23"/>
    <w:multiLevelType w:val="singleLevel"/>
    <w:tmpl w:val="23C45F1E"/>
    <w:lvl w:ilvl="0">
      <w:start w:val="1"/>
      <w:numFmt w:val="decimal"/>
      <w:pStyle w:val="Numeroitu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2">
    <w:nsid w:val="636A1B6E"/>
    <w:multiLevelType w:val="singleLevel"/>
    <w:tmpl w:val="E93C2F22"/>
    <w:lvl w:ilvl="0">
      <w:start w:val="1"/>
      <w:numFmt w:val="decimal"/>
      <w:lvlRestart w:val="0"/>
      <w:pStyle w:val="Numeroitu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</w:abstractNum>
  <w:abstractNum w:abstractNumId="33">
    <w:nsid w:val="65BA6F29"/>
    <w:multiLevelType w:val="singleLevel"/>
    <w:tmpl w:val="3AB83442"/>
    <w:lvl w:ilvl="0">
      <w:start w:val="1"/>
      <w:numFmt w:val="decimal"/>
      <w:lvlRestart w:val="0"/>
      <w:pStyle w:val="Numeroitu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</w:abstractNum>
  <w:abstractNum w:abstractNumId="34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5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35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7"/>
  </w:num>
  <w:num w:numId="17">
    <w:abstractNumId w:val="25"/>
  </w:num>
  <w:num w:numId="18">
    <w:abstractNumId w:val="22"/>
  </w:num>
  <w:num w:numId="19">
    <w:abstractNumId w:val="15"/>
  </w:num>
  <w:num w:numId="20">
    <w:abstractNumId w:val="20"/>
  </w:num>
  <w:num w:numId="21">
    <w:abstractNumId w:val="31"/>
  </w:num>
  <w:num w:numId="22">
    <w:abstractNumId w:val="32"/>
  </w:num>
  <w:num w:numId="23">
    <w:abstractNumId w:val="33"/>
  </w:num>
  <w:num w:numId="24">
    <w:abstractNumId w:val="34"/>
  </w:num>
  <w:num w:numId="25">
    <w:abstractNumId w:val="13"/>
  </w:num>
  <w:num w:numId="26">
    <w:abstractNumId w:val="30"/>
  </w:num>
  <w:num w:numId="27">
    <w:abstractNumId w:val="24"/>
  </w:num>
  <w:num w:numId="28">
    <w:abstractNumId w:val="23"/>
  </w:num>
  <w:num w:numId="29">
    <w:abstractNumId w:val="14"/>
  </w:num>
  <w:num w:numId="30">
    <w:abstractNumId w:val="27"/>
  </w:num>
  <w:num w:numId="31">
    <w:abstractNumId w:val="16"/>
  </w:num>
  <w:num w:numId="32">
    <w:abstractNumId w:val="26"/>
  </w:num>
  <w:num w:numId="33">
    <w:abstractNumId w:val="18"/>
  </w:num>
  <w:num w:numId="34">
    <w:abstractNumId w:val="21"/>
  </w:num>
  <w:num w:numId="35">
    <w:abstractNumId w:val="1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ddress" w:val="1"/>
    <w:docVar w:name="dvAddressautotext" w:val="unit_hallinto_bw"/>
    <w:docVar w:name="dvAddressAutotextTemplate" w:val="kat_address.dotx"/>
    <w:docVar w:name="dvAutotext" w:val="DefaultLetter"/>
    <w:docVar w:name="dvAutotextTemplate" w:val="kct_default.dotx"/>
    <w:docVar w:name="dvBookmarksAround" w:val="True"/>
    <w:docVar w:name="dvCategory" w:val="1"/>
    <w:docVar w:name="dvCategory_2" w:val="0"/>
    <w:docVar w:name="dvCategoryId" w:val="1"/>
    <w:docVar w:name="dvCompany" w:val="POHA"/>
    <w:docVar w:name="dvContentFile" w:val="dd_default.xml"/>
    <w:docVar w:name="dvcurrentaddresslayout" w:val="unit_hallinto_bw"/>
    <w:docVar w:name="dvcurrentaddresslayouttemplate" w:val="kat_address.dotx"/>
    <w:docVar w:name="dvCurrentHeaderNew" w:val="2"/>
    <w:docVar w:name="dvCurrentHeaderRibbon" w:val="no_text_bw"/>
    <w:docVar w:name="dvcurrentlogo" w:val="poliisihallitus_color"/>
    <w:docVar w:name="dvcurrentlogoautotextgallery" w:val="K01"/>
    <w:docVar w:name="dvcurrentlogocolor" w:val="1"/>
    <w:docVar w:name="dvcurrentlogopath" w:val="klo_logo.dotx"/>
    <w:docVar w:name="dvDefinition" w:val="101 (dd_default.xml                                                                                      )"/>
    <w:docVar w:name="dvDefinitionID" w:val="101"/>
    <w:docVar w:name="dvDefinitionVersion" w:val="2.0 / 08.10.2013"/>
    <w:docVar w:name="dvdisplayname" w:val="Kirje"/>
    <w:docVar w:name="dvDocumentType" w:val="GENERAL"/>
    <w:docVar w:name="dvdudepartment" w:val="Poliisihallitus"/>
    <w:docVar w:name="dvduname" w:val="Ari Järvenpää"/>
    <w:docVar w:name="dvEnclosures" w:val="0"/>
    <w:docVar w:name="dvEndTime" w:val="0"/>
    <w:docVar w:name="dvFormChangeDate" w:val="08.10.2013"/>
    <w:docVar w:name="dvFormParts" w:val="0"/>
    <w:docVar w:name="dvFormVerId" w:val="428.101.02.002"/>
    <w:docVar w:name="dvGlobalVerID" w:val="428.99.03.004"/>
    <w:docVar w:name="dvHeaderAutotext" w:val="no_text_bw"/>
    <w:docVar w:name="dvHeaderAutotextTemplate" w:val="kht_header.dotx"/>
    <w:docVar w:name="dvHeaderDefault" w:val="2"/>
    <w:docVar w:name="dvHeaderType" w:val="kameleon"/>
    <w:docVar w:name="dvIncludeRequired" w:val="0"/>
    <w:docVar w:name="dvIncludesCopyFields" w:val="0"/>
    <w:docVar w:name="dvIsLayout" w:val="0"/>
    <w:docVar w:name="dvKameleonVerId" w:val="428.11.03.001"/>
    <w:docVar w:name="dvLanguage" w:val="1035"/>
    <w:docVar w:name="dvNoAddress" w:val="0"/>
    <w:docVar w:name="dvNoAlandLogo" w:val="0"/>
    <w:docVar w:name="dvNoDate" w:val="0"/>
    <w:docVar w:name="dvNoLogo" w:val="0"/>
    <w:docVar w:name="dvNoSecurity" w:val="0"/>
    <w:docVar w:name="dvNumbering" w:val="0"/>
    <w:docVar w:name="dvPagenumbering" w:val="1"/>
    <w:docVar w:name="dvPrintOption" w:val="0"/>
    <w:docVar w:name="dvSecretAddition" w:val="perus"/>
    <w:docVar w:name="dvSite" w:val="Poliisihallitus"/>
    <w:docVar w:name="dvStartPageNo" w:val="0"/>
    <w:docVar w:name="dvTemplate" w:val="klt_general.dotx"/>
    <w:docVar w:name="dvunitid" w:val="366"/>
    <w:docVar w:name="dvUsed" w:val="1"/>
    <w:docVar w:name="InclDefaultUnitFields" w:val="0"/>
  </w:docVars>
  <w:rsids>
    <w:rsidRoot w:val="007C4982"/>
    <w:rsid w:val="00036954"/>
    <w:rsid w:val="00042931"/>
    <w:rsid w:val="0005163C"/>
    <w:rsid w:val="000A20F0"/>
    <w:rsid w:val="000A4C53"/>
    <w:rsid w:val="000E5871"/>
    <w:rsid w:val="001149E8"/>
    <w:rsid w:val="00127950"/>
    <w:rsid w:val="00130178"/>
    <w:rsid w:val="00131012"/>
    <w:rsid w:val="001862C8"/>
    <w:rsid w:val="001A277A"/>
    <w:rsid w:val="001A297B"/>
    <w:rsid w:val="001C68F4"/>
    <w:rsid w:val="001D3008"/>
    <w:rsid w:val="00244CA4"/>
    <w:rsid w:val="00266624"/>
    <w:rsid w:val="002A4233"/>
    <w:rsid w:val="002F775C"/>
    <w:rsid w:val="00371754"/>
    <w:rsid w:val="003B6FD0"/>
    <w:rsid w:val="003D7069"/>
    <w:rsid w:val="003E54E4"/>
    <w:rsid w:val="00410982"/>
    <w:rsid w:val="00414A57"/>
    <w:rsid w:val="0043310C"/>
    <w:rsid w:val="00434376"/>
    <w:rsid w:val="0045264B"/>
    <w:rsid w:val="00494399"/>
    <w:rsid w:val="004948B8"/>
    <w:rsid w:val="004A3719"/>
    <w:rsid w:val="00504000"/>
    <w:rsid w:val="00516907"/>
    <w:rsid w:val="005207DA"/>
    <w:rsid w:val="0054140C"/>
    <w:rsid w:val="0054228A"/>
    <w:rsid w:val="0056767C"/>
    <w:rsid w:val="005831A6"/>
    <w:rsid w:val="005C2B9D"/>
    <w:rsid w:val="005C6BB3"/>
    <w:rsid w:val="005F00B2"/>
    <w:rsid w:val="005F4355"/>
    <w:rsid w:val="00603E8B"/>
    <w:rsid w:val="006101CE"/>
    <w:rsid w:val="0061784E"/>
    <w:rsid w:val="006A4CF0"/>
    <w:rsid w:val="006A5BE6"/>
    <w:rsid w:val="006D54DF"/>
    <w:rsid w:val="006E2718"/>
    <w:rsid w:val="0071137E"/>
    <w:rsid w:val="00732E4F"/>
    <w:rsid w:val="007526E3"/>
    <w:rsid w:val="00755784"/>
    <w:rsid w:val="00756E7A"/>
    <w:rsid w:val="00786D24"/>
    <w:rsid w:val="007C4982"/>
    <w:rsid w:val="007D7FA6"/>
    <w:rsid w:val="007E54AD"/>
    <w:rsid w:val="008114C5"/>
    <w:rsid w:val="00820713"/>
    <w:rsid w:val="008640E2"/>
    <w:rsid w:val="0088635F"/>
    <w:rsid w:val="00891C89"/>
    <w:rsid w:val="008966E0"/>
    <w:rsid w:val="008A4566"/>
    <w:rsid w:val="008B5917"/>
    <w:rsid w:val="008C47FA"/>
    <w:rsid w:val="008E281C"/>
    <w:rsid w:val="008E755A"/>
    <w:rsid w:val="008F1043"/>
    <w:rsid w:val="00906330"/>
    <w:rsid w:val="00920EE0"/>
    <w:rsid w:val="009549C4"/>
    <w:rsid w:val="00957FAB"/>
    <w:rsid w:val="00971F35"/>
    <w:rsid w:val="00991CC2"/>
    <w:rsid w:val="009B12FD"/>
    <w:rsid w:val="009B234A"/>
    <w:rsid w:val="00A04FC3"/>
    <w:rsid w:val="00A207A9"/>
    <w:rsid w:val="00A27938"/>
    <w:rsid w:val="00A3744A"/>
    <w:rsid w:val="00A425FE"/>
    <w:rsid w:val="00A87A76"/>
    <w:rsid w:val="00AD0DA4"/>
    <w:rsid w:val="00AD7C81"/>
    <w:rsid w:val="00B01F6F"/>
    <w:rsid w:val="00B0465C"/>
    <w:rsid w:val="00B30466"/>
    <w:rsid w:val="00B558F4"/>
    <w:rsid w:val="00B67523"/>
    <w:rsid w:val="00B75753"/>
    <w:rsid w:val="00B821B5"/>
    <w:rsid w:val="00B86C99"/>
    <w:rsid w:val="00B94108"/>
    <w:rsid w:val="00B958E6"/>
    <w:rsid w:val="00BC0CE9"/>
    <w:rsid w:val="00BC1E2D"/>
    <w:rsid w:val="00BC3523"/>
    <w:rsid w:val="00BD3498"/>
    <w:rsid w:val="00BE50EA"/>
    <w:rsid w:val="00C2043F"/>
    <w:rsid w:val="00C603B7"/>
    <w:rsid w:val="00C6762E"/>
    <w:rsid w:val="00C944DD"/>
    <w:rsid w:val="00CA252C"/>
    <w:rsid w:val="00CB790D"/>
    <w:rsid w:val="00CC50D7"/>
    <w:rsid w:val="00D058CA"/>
    <w:rsid w:val="00D10E33"/>
    <w:rsid w:val="00D24357"/>
    <w:rsid w:val="00D34320"/>
    <w:rsid w:val="00D402D3"/>
    <w:rsid w:val="00D41751"/>
    <w:rsid w:val="00D47FC9"/>
    <w:rsid w:val="00D74CD9"/>
    <w:rsid w:val="00D823DE"/>
    <w:rsid w:val="00D835F0"/>
    <w:rsid w:val="00D873D2"/>
    <w:rsid w:val="00DF4EEB"/>
    <w:rsid w:val="00E0392C"/>
    <w:rsid w:val="00E12B28"/>
    <w:rsid w:val="00E15C03"/>
    <w:rsid w:val="00E200FD"/>
    <w:rsid w:val="00E24049"/>
    <w:rsid w:val="00E30FB9"/>
    <w:rsid w:val="00E50EB0"/>
    <w:rsid w:val="00E74BE4"/>
    <w:rsid w:val="00EB0243"/>
    <w:rsid w:val="00EB277C"/>
    <w:rsid w:val="00EB6F66"/>
    <w:rsid w:val="00ED6826"/>
    <w:rsid w:val="00EE173C"/>
    <w:rsid w:val="00EF7E81"/>
    <w:rsid w:val="00F2636B"/>
    <w:rsid w:val="00F33760"/>
    <w:rsid w:val="00F40F8A"/>
    <w:rsid w:val="00F431F2"/>
    <w:rsid w:val="00F47679"/>
    <w:rsid w:val="00F60D64"/>
    <w:rsid w:val="00F641B2"/>
    <w:rsid w:val="00F64260"/>
    <w:rsid w:val="00F766FB"/>
    <w:rsid w:val="00F94814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7C4982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F766FB"/>
    <w:pPr>
      <w:keepNext/>
      <w:keepLines/>
      <w:numPr>
        <w:numId w:val="17"/>
      </w:numPr>
      <w:suppressAutoHyphens/>
      <w:spacing w:after="240"/>
      <w:outlineLvl w:val="0"/>
    </w:pPr>
    <w:rPr>
      <w:rFonts w:eastAsiaTheme="majorEastAsia" w:cstheme="majorBidi"/>
      <w:bCs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F766FB"/>
    <w:pPr>
      <w:keepNext/>
      <w:keepLines/>
      <w:numPr>
        <w:ilvl w:val="1"/>
        <w:numId w:val="17"/>
      </w:numPr>
      <w:suppressAutoHyphens/>
      <w:spacing w:after="240"/>
      <w:outlineLvl w:val="1"/>
    </w:pPr>
    <w:rPr>
      <w:rFonts w:eastAsiaTheme="majorEastAsia" w:cstheme="majorBidi"/>
      <w:bCs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F766FB"/>
    <w:pPr>
      <w:keepNext/>
      <w:keepLines/>
      <w:numPr>
        <w:ilvl w:val="2"/>
        <w:numId w:val="17"/>
      </w:numPr>
      <w:suppressAutoHyphens/>
      <w:spacing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414A57"/>
    <w:pPr>
      <w:keepNext/>
      <w:keepLines/>
      <w:numPr>
        <w:ilvl w:val="3"/>
        <w:numId w:val="17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414A57"/>
    <w:pPr>
      <w:keepNext/>
      <w:keepLines/>
      <w:numPr>
        <w:ilvl w:val="4"/>
        <w:numId w:val="17"/>
      </w:numPr>
      <w:spacing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414A57"/>
    <w:pPr>
      <w:keepNext/>
      <w:keepLines/>
      <w:numPr>
        <w:ilvl w:val="5"/>
        <w:numId w:val="17"/>
      </w:numPr>
      <w:spacing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414A57"/>
    <w:pPr>
      <w:keepNext/>
      <w:keepLines/>
      <w:numPr>
        <w:ilvl w:val="6"/>
        <w:numId w:val="17"/>
      </w:numPr>
      <w:spacing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414A57"/>
    <w:pPr>
      <w:keepNext/>
      <w:keepLines/>
      <w:numPr>
        <w:ilvl w:val="7"/>
        <w:numId w:val="17"/>
      </w:numPr>
      <w:spacing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414A57"/>
    <w:pPr>
      <w:keepNext/>
      <w:keepLines/>
      <w:numPr>
        <w:ilvl w:val="8"/>
        <w:numId w:val="17"/>
      </w:num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F766FB"/>
    <w:rPr>
      <w:rFonts w:ascii="Arial" w:eastAsiaTheme="majorEastAsia" w:hAnsi="Arial" w:cstheme="majorBidi"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766FB"/>
    <w:rPr>
      <w:rFonts w:ascii="Arial" w:eastAsiaTheme="majorEastAsia" w:hAnsi="Arial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766FB"/>
    <w:rPr>
      <w:rFonts w:ascii="Arial" w:eastAsiaTheme="majorEastAsia" w:hAnsi="Arial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14A57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14A57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14A57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14A57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99"/>
    <w:qFormat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next w:val="Sis2"/>
    <w:uiPriority w:val="99"/>
    <w:rsid w:val="00E0392C"/>
    <w:pPr>
      <w:suppressAutoHyphens/>
      <w:spacing w:after="240"/>
    </w:pPr>
    <w:rPr>
      <w:b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kursiivi">
    <w:name w:val="kursiivi"/>
    <w:basedOn w:val="Normaali"/>
    <w:rsid w:val="00F766FB"/>
    <w:rPr>
      <w:i/>
    </w:rPr>
  </w:style>
  <w:style w:type="paragraph" w:customStyle="1" w:styleId="ISOLLA">
    <w:name w:val="ISOLLA"/>
    <w:basedOn w:val="Normaali"/>
    <w:link w:val="ISOLLAChar"/>
    <w:qFormat/>
    <w:rsid w:val="007C4982"/>
    <w:pPr>
      <w:suppressAutoHyphens/>
    </w:pPr>
    <w:rPr>
      <w:caps/>
      <w:sz w:val="16"/>
      <w:szCs w:val="16"/>
    </w:rPr>
  </w:style>
  <w:style w:type="character" w:customStyle="1" w:styleId="ISOLLAChar">
    <w:name w:val="ISOLLA Char"/>
    <w:basedOn w:val="Kappaleenoletusfontti"/>
    <w:link w:val="ISOLLA"/>
    <w:rsid w:val="007C4982"/>
    <w:rPr>
      <w:rFonts w:ascii="Arial" w:hAnsi="Arial"/>
      <w: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7C4982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F766FB"/>
    <w:pPr>
      <w:keepNext/>
      <w:keepLines/>
      <w:numPr>
        <w:numId w:val="17"/>
      </w:numPr>
      <w:suppressAutoHyphens/>
      <w:spacing w:after="240"/>
      <w:outlineLvl w:val="0"/>
    </w:pPr>
    <w:rPr>
      <w:rFonts w:eastAsiaTheme="majorEastAsia" w:cstheme="majorBidi"/>
      <w:bCs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F766FB"/>
    <w:pPr>
      <w:keepNext/>
      <w:keepLines/>
      <w:numPr>
        <w:ilvl w:val="1"/>
        <w:numId w:val="17"/>
      </w:numPr>
      <w:suppressAutoHyphens/>
      <w:spacing w:after="240"/>
      <w:outlineLvl w:val="1"/>
    </w:pPr>
    <w:rPr>
      <w:rFonts w:eastAsiaTheme="majorEastAsia" w:cstheme="majorBidi"/>
      <w:bCs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F766FB"/>
    <w:pPr>
      <w:keepNext/>
      <w:keepLines/>
      <w:numPr>
        <w:ilvl w:val="2"/>
        <w:numId w:val="17"/>
      </w:numPr>
      <w:suppressAutoHyphens/>
      <w:spacing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414A57"/>
    <w:pPr>
      <w:keepNext/>
      <w:keepLines/>
      <w:numPr>
        <w:ilvl w:val="3"/>
        <w:numId w:val="17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414A57"/>
    <w:pPr>
      <w:keepNext/>
      <w:keepLines/>
      <w:numPr>
        <w:ilvl w:val="4"/>
        <w:numId w:val="17"/>
      </w:numPr>
      <w:spacing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414A57"/>
    <w:pPr>
      <w:keepNext/>
      <w:keepLines/>
      <w:numPr>
        <w:ilvl w:val="5"/>
        <w:numId w:val="17"/>
      </w:numPr>
      <w:spacing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414A57"/>
    <w:pPr>
      <w:keepNext/>
      <w:keepLines/>
      <w:numPr>
        <w:ilvl w:val="6"/>
        <w:numId w:val="17"/>
      </w:numPr>
      <w:spacing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414A57"/>
    <w:pPr>
      <w:keepNext/>
      <w:keepLines/>
      <w:numPr>
        <w:ilvl w:val="7"/>
        <w:numId w:val="17"/>
      </w:numPr>
      <w:spacing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414A57"/>
    <w:pPr>
      <w:keepNext/>
      <w:keepLines/>
      <w:numPr>
        <w:ilvl w:val="8"/>
        <w:numId w:val="17"/>
      </w:num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F766FB"/>
    <w:rPr>
      <w:rFonts w:ascii="Arial" w:eastAsiaTheme="majorEastAsia" w:hAnsi="Arial" w:cstheme="majorBidi"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766FB"/>
    <w:rPr>
      <w:rFonts w:ascii="Arial" w:eastAsiaTheme="majorEastAsia" w:hAnsi="Arial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766FB"/>
    <w:rPr>
      <w:rFonts w:ascii="Arial" w:eastAsiaTheme="majorEastAsia" w:hAnsi="Arial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14A57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14A57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14A57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14A57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99"/>
    <w:qFormat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next w:val="Sis2"/>
    <w:uiPriority w:val="99"/>
    <w:rsid w:val="00E0392C"/>
    <w:pPr>
      <w:suppressAutoHyphens/>
      <w:spacing w:after="240"/>
    </w:pPr>
    <w:rPr>
      <w:b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kursiivi">
    <w:name w:val="kursiivi"/>
    <w:basedOn w:val="Normaali"/>
    <w:rsid w:val="00F766FB"/>
    <w:rPr>
      <w:i/>
    </w:rPr>
  </w:style>
  <w:style w:type="paragraph" w:customStyle="1" w:styleId="ISOLLA">
    <w:name w:val="ISOLLA"/>
    <w:basedOn w:val="Normaali"/>
    <w:link w:val="ISOLLAChar"/>
    <w:qFormat/>
    <w:rsid w:val="007C4982"/>
    <w:pPr>
      <w:suppressAutoHyphens/>
    </w:pPr>
    <w:rPr>
      <w:caps/>
      <w:sz w:val="16"/>
      <w:szCs w:val="16"/>
    </w:rPr>
  </w:style>
  <w:style w:type="character" w:customStyle="1" w:styleId="ISOLLAChar">
    <w:name w:val="ISOLLA Char"/>
    <w:basedOn w:val="Kappaleenoletusfontti"/>
    <w:link w:val="ISOLLA"/>
    <w:rsid w:val="007C4982"/>
    <w:rPr>
      <w:rFonts w:ascii="Arial" w:hAnsi="Arial"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Vakio-ominaisuudet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509D-AEDA-4751-99C3-C1D901D2D56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FF550C6-079E-482E-8EC6-42D653CD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15DFB77.dotm</Template>
  <TotalTime>0</TotalTime>
  <Pages>4</Pages>
  <Words>1287</Words>
  <Characters>10431</Characters>
  <Application>Microsoft Office Word</Application>
  <DocSecurity>0</DocSecurity>
  <Lines>86</Lines>
  <Paragraphs>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Kuopion kaupunki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Nuorisokeskus keskusta</dc:creator>
  <cp:lastModifiedBy>JK</cp:lastModifiedBy>
  <cp:revision>2</cp:revision>
  <dcterms:created xsi:type="dcterms:W3CDTF">2017-10-03T06:21:00Z</dcterms:created>
  <dcterms:modified xsi:type="dcterms:W3CDTF">2017-10-03T06:21:00Z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Automaattisesti päivittyvä allekirjoitusfraasi. Älä poista tätä kenttää, jos allekirjoitat asiakirjan sähköisesti.</vt:lpwstr>
  </property>
  <property fmtid="{D5CDD505-2E9C-101B-9397-08002B2CF9AE}" pid="3" name="sm_asiaryhmä">
    <vt:lpwstr> </vt:lpwstr>
  </property>
  <property fmtid="{D5CDD505-2E9C-101B-9397-08002B2CF9AE}" pid="4" name="sm_tila">
    <vt:lpwstr> </vt:lpwstr>
  </property>
</Properties>
</file>